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480" w:lineRule="auto"/>
        <w:jc w:val="center"/>
        <w:rPr>
          <w:b w:val="1"/>
          <w:bCs w:val="1"/>
          <w:sz w:val="24"/>
          <w:szCs w:val="24"/>
        </w:rPr>
      </w:pPr>
      <w:r w:rsidDel="00000000" w:rsidR="00000000" w:rsidRPr="00000000">
        <w:rPr>
          <w:b w:val="1"/>
          <w:bCs w:val="1"/>
          <w:sz w:val="24"/>
          <w:szCs w:val="24"/>
          <w:rtl w:val="0"/>
        </w:rPr>
        <w:t xml:space="preserve">REDEEMED CHRISTIAN THEOLOGICAL COLLEGE, MAIN CAMPUS</w:t>
      </w:r>
    </w:p>
    <w:p w:rsidR="00000000" w:rsidDel="00000000" w:rsidP="00000000" w:rsidRDefault="00000000" w:rsidRPr="00000000" w14:paraId="00000002">
      <w:pPr>
        <w:spacing w:after="100" w:line="480" w:lineRule="auto"/>
        <w:jc w:val="center"/>
        <w:rPr/>
      </w:pPr>
      <w:r w:rsidDel="00000000" w:rsidR="00000000" w:rsidRPr="00000000">
        <w:rPr>
          <w:b w:val="1"/>
          <w:bCs w:val="1"/>
          <w:sz w:val="24"/>
          <w:szCs w:val="24"/>
          <w:rtl w:val="0"/>
        </w:rPr>
        <w:t xml:space="preserve">-AN AFFILIATE OF THE REDEEMERS’ UNIVERSITY EDE, AND UNIVERSITY OF IBADAN, IBADAN</w:t>
      </w:r>
      <w:r w:rsidDel="00000000" w:rsidR="00000000" w:rsidRPr="00000000">
        <w:rPr>
          <w:rtl w:val="0"/>
        </w:rPr>
      </w:r>
    </w:p>
    <w:p w:rsidR="00000000" w:rsidDel="00000000" w:rsidP="00000000" w:rsidRDefault="00000000" w:rsidRPr="00000000" w14:paraId="00000003">
      <w:pPr>
        <w:spacing w:after="100" w:line="480" w:lineRule="auto"/>
        <w:jc w:val="center"/>
        <w:rPr/>
      </w:pPr>
      <w:r w:rsidDel="00000000" w:rsidR="00000000" w:rsidRPr="00000000">
        <w:rPr>
          <w:b w:val="1"/>
          <w:bCs w:val="1"/>
          <w:sz w:val="24"/>
          <w:szCs w:val="24"/>
          <w:rtl w:val="0"/>
        </w:rPr>
        <w:t xml:space="preserve">COURSE MATERIAL</w:t>
      </w:r>
      <w:r w:rsidDel="00000000" w:rsidR="00000000" w:rsidRPr="00000000">
        <w:rPr>
          <w:rtl w:val="0"/>
        </w:rPr>
      </w:r>
    </w:p>
    <w:p w:rsidR="00000000" w:rsidDel="00000000" w:rsidP="00000000" w:rsidRDefault="00000000" w:rsidRPr="00000000" w14:paraId="00000004">
      <w:pPr>
        <w:spacing w:after="100" w:line="480" w:lineRule="auto"/>
        <w:jc w:val="center"/>
        <w:rPr/>
      </w:pPr>
      <w:r w:rsidDel="00000000" w:rsidR="00000000" w:rsidRPr="00000000">
        <w:rPr>
          <w:b w:val="1"/>
          <w:bCs w:val="1"/>
          <w:sz w:val="24"/>
          <w:szCs w:val="24"/>
          <w:rtl w:val="0"/>
        </w:rPr>
        <w:t xml:space="preserve">HEBREW EXEGESIS</w:t>
      </w:r>
      <w:r w:rsidDel="00000000" w:rsidR="00000000" w:rsidRPr="00000000">
        <w:rPr>
          <w:rtl w:val="0"/>
        </w:rPr>
      </w:r>
    </w:p>
    <w:p w:rsidR="00000000" w:rsidDel="00000000" w:rsidP="00000000" w:rsidRDefault="00000000" w:rsidRPr="00000000" w14:paraId="00000005">
      <w:pPr>
        <w:spacing w:after="100" w:line="480" w:lineRule="auto"/>
        <w:jc w:val="center"/>
        <w:rPr/>
      </w:pPr>
      <w:r w:rsidDel="00000000" w:rsidR="00000000" w:rsidRPr="00000000">
        <w:rPr>
          <w:b w:val="1"/>
          <w:bCs w:val="1"/>
          <w:sz w:val="24"/>
          <w:szCs w:val="24"/>
          <w:rtl w:val="0"/>
        </w:rPr>
        <w:t xml:space="preserve">CRS 409-400 Level - 3 Units C</w:t>
      </w:r>
      <w:r w:rsidDel="00000000" w:rsidR="00000000" w:rsidRPr="00000000">
        <w:rPr>
          <w:rtl w:val="0"/>
        </w:rPr>
      </w:r>
    </w:p>
    <w:p w:rsidR="00000000" w:rsidDel="00000000" w:rsidP="00000000" w:rsidRDefault="00000000" w:rsidRPr="00000000" w14:paraId="00000006">
      <w:pPr>
        <w:spacing w:after="200" w:line="480" w:lineRule="auto"/>
        <w:jc w:val="both"/>
        <w:rPr/>
      </w:pPr>
      <w:r w:rsidDel="00000000" w:rsidR="00000000" w:rsidRPr="00000000">
        <w:rPr>
          <w:rtl w:val="0"/>
        </w:rPr>
      </w:r>
    </w:p>
    <w:p w:rsidR="00000000" w:rsidDel="00000000" w:rsidP="00000000" w:rsidRDefault="00000000" w:rsidRPr="00000000" w14:paraId="00000007">
      <w:pPr>
        <w:spacing w:after="100" w:before="240" w:line="480" w:lineRule="auto"/>
        <w:jc w:val="both"/>
        <w:rPr/>
      </w:pPr>
      <w:r w:rsidDel="00000000" w:rsidR="00000000" w:rsidRPr="00000000">
        <w:rPr>
          <w:b w:val="1"/>
          <w:bCs w:val="1"/>
          <w:sz w:val="24"/>
          <w:szCs w:val="24"/>
          <w:rtl w:val="0"/>
        </w:rPr>
        <w:t xml:space="preserve">Course Overview</w:t>
      </w:r>
      <w:r w:rsidDel="00000000" w:rsidR="00000000" w:rsidRPr="00000000">
        <w:rPr>
          <w:rtl w:val="0"/>
        </w:rPr>
      </w:r>
    </w:p>
    <w:p w:rsidR="00000000" w:rsidDel="00000000" w:rsidP="00000000" w:rsidRDefault="00000000" w:rsidRPr="00000000" w14:paraId="00000008">
      <w:pPr>
        <w:spacing w:after="200" w:line="480" w:lineRule="auto"/>
        <w:jc w:val="both"/>
        <w:rPr/>
      </w:pPr>
      <w:r w:rsidDel="00000000" w:rsidR="00000000" w:rsidRPr="00000000">
        <w:rPr>
          <w:sz w:val="24"/>
          <w:szCs w:val="24"/>
          <w:rtl w:val="0"/>
        </w:rPr>
        <w:t xml:space="preserve">This course helps students who already know basic Biblical Hebrew to grow into confident readers of the Hebrew text. We will first go over the main grammar points every student needs. Then we will look at Hebrew sentence structure, Hebrew poetry, how the Hebrew Bible text has been passed down to us, and how to use dictionaries and grammar books the right way. After that, we will practise a step-by-step method for studying a Hebrew passage, using real examples from narrative (story), poetry, and prophecy. By the end of the course, you should be able to read a Hebrew passage carefully, understand it correctly, and explain it clearly to others, whether in a sermon, a lesson, or a written paper.</w:t>
      </w:r>
      <w:r w:rsidDel="00000000" w:rsidR="00000000" w:rsidRPr="00000000">
        <w:rPr>
          <w:rtl w:val="0"/>
        </w:rPr>
      </w:r>
    </w:p>
    <w:p w:rsidR="00000000" w:rsidDel="00000000" w:rsidP="00000000" w:rsidRDefault="00000000" w:rsidRPr="00000000" w14:paraId="00000009">
      <w:pPr>
        <w:spacing w:after="100" w:before="240" w:line="480" w:lineRule="auto"/>
        <w:jc w:val="both"/>
        <w:rPr/>
      </w:pPr>
      <w:r w:rsidDel="00000000" w:rsidR="00000000" w:rsidRPr="00000000">
        <w:rPr>
          <w:b w:val="1"/>
          <w:bCs w:val="1"/>
          <w:sz w:val="24"/>
          <w:szCs w:val="24"/>
          <w:rtl w:val="0"/>
        </w:rPr>
        <w:t xml:space="preserve">Course Objectives</w:t>
      </w:r>
      <w:r w:rsidDel="00000000" w:rsidR="00000000" w:rsidRPr="00000000">
        <w:rPr>
          <w:rtl w:val="0"/>
        </w:rPr>
      </w:r>
    </w:p>
    <w:p w:rsidR="00000000" w:rsidDel="00000000" w:rsidP="00000000" w:rsidRDefault="00000000" w:rsidRPr="00000000" w14:paraId="0000000A">
      <w:pPr>
        <w:spacing w:line="480" w:lineRule="auto"/>
        <w:ind w:left="480" w:firstLine="0"/>
        <w:jc w:val="both"/>
        <w:rPr/>
      </w:pPr>
      <w:r w:rsidDel="00000000" w:rsidR="00000000" w:rsidRPr="00000000">
        <w:rPr>
          <w:sz w:val="24"/>
          <w:szCs w:val="24"/>
          <w:rtl w:val="0"/>
        </w:rPr>
        <w:t xml:space="preserve">•  Help students remember and use the basic grammar of Biblical Hebrew.</w:t>
      </w:r>
      <w:r w:rsidDel="00000000" w:rsidR="00000000" w:rsidRPr="00000000">
        <w:rPr>
          <w:rtl w:val="0"/>
        </w:rPr>
      </w:r>
    </w:p>
    <w:p w:rsidR="00000000" w:rsidDel="00000000" w:rsidP="00000000" w:rsidRDefault="00000000" w:rsidRPr="00000000" w14:paraId="0000000B">
      <w:pPr>
        <w:spacing w:line="480" w:lineRule="auto"/>
        <w:ind w:left="480" w:firstLine="0"/>
        <w:jc w:val="both"/>
        <w:rPr/>
      </w:pPr>
      <w:r w:rsidDel="00000000" w:rsidR="00000000" w:rsidRPr="00000000">
        <w:rPr>
          <w:sz w:val="24"/>
          <w:szCs w:val="24"/>
          <w:rtl w:val="0"/>
        </w:rPr>
        <w:t xml:space="preserve">•  Build skill in reading Hebrew sentences, both in stories and in poems.</w:t>
      </w:r>
      <w:r w:rsidDel="00000000" w:rsidR="00000000" w:rsidRPr="00000000">
        <w:rPr>
          <w:rtl w:val="0"/>
        </w:rPr>
      </w:r>
    </w:p>
    <w:p w:rsidR="00000000" w:rsidDel="00000000" w:rsidP="00000000" w:rsidRDefault="00000000" w:rsidRPr="00000000" w14:paraId="0000000C">
      <w:pPr>
        <w:spacing w:line="480" w:lineRule="auto"/>
        <w:ind w:left="480" w:firstLine="0"/>
        <w:jc w:val="both"/>
        <w:rPr/>
      </w:pPr>
      <w:r w:rsidDel="00000000" w:rsidR="00000000" w:rsidRPr="00000000">
        <w:rPr>
          <w:sz w:val="24"/>
          <w:szCs w:val="24"/>
          <w:rtl w:val="0"/>
        </w:rPr>
        <w:t xml:space="preserve">•  Teach students about the ancient copies of the Hebrew Bible and how scholars compare them.</w:t>
      </w:r>
      <w:r w:rsidDel="00000000" w:rsidR="00000000" w:rsidRPr="00000000">
        <w:rPr>
          <w:rtl w:val="0"/>
        </w:rPr>
      </w:r>
    </w:p>
    <w:p w:rsidR="00000000" w:rsidDel="00000000" w:rsidP="00000000" w:rsidRDefault="00000000" w:rsidRPr="00000000" w14:paraId="0000000D">
      <w:pPr>
        <w:spacing w:line="480" w:lineRule="auto"/>
        <w:ind w:left="480" w:firstLine="0"/>
        <w:jc w:val="both"/>
        <w:rPr/>
      </w:pPr>
      <w:r w:rsidDel="00000000" w:rsidR="00000000" w:rsidRPr="00000000">
        <w:rPr>
          <w:sz w:val="24"/>
          <w:szCs w:val="24"/>
          <w:rtl w:val="0"/>
        </w:rPr>
        <w:t xml:space="preserve">•  Teach students how to use Hebrew dictionaries and grammar books correctly.</w:t>
      </w:r>
      <w:r w:rsidDel="00000000" w:rsidR="00000000" w:rsidRPr="00000000">
        <w:rPr>
          <w:rtl w:val="0"/>
        </w:rPr>
      </w:r>
    </w:p>
    <w:p w:rsidR="00000000" w:rsidDel="00000000" w:rsidP="00000000" w:rsidRDefault="00000000" w:rsidRPr="00000000" w14:paraId="0000000E">
      <w:pPr>
        <w:spacing w:line="480" w:lineRule="auto"/>
        <w:ind w:left="480" w:firstLine="0"/>
        <w:jc w:val="both"/>
        <w:rPr/>
      </w:pPr>
      <w:r w:rsidDel="00000000" w:rsidR="00000000" w:rsidRPr="00000000">
        <w:rPr>
          <w:sz w:val="24"/>
          <w:szCs w:val="24"/>
          <w:rtl w:val="0"/>
        </w:rPr>
        <w:t xml:space="preserve">•  Give students practice studying real Hebrew passages — a story, a poem, and a prophecy.</w:t>
      </w:r>
      <w:r w:rsidDel="00000000" w:rsidR="00000000" w:rsidRPr="00000000">
        <w:rPr>
          <w:rtl w:val="0"/>
        </w:rPr>
      </w:r>
    </w:p>
    <w:p w:rsidR="00000000" w:rsidDel="00000000" w:rsidP="00000000" w:rsidRDefault="00000000" w:rsidRPr="00000000" w14:paraId="0000000F">
      <w:pPr>
        <w:spacing w:line="480" w:lineRule="auto"/>
        <w:ind w:left="480" w:firstLine="0"/>
        <w:jc w:val="both"/>
        <w:rPr/>
      </w:pPr>
      <w:r w:rsidDel="00000000" w:rsidR="00000000" w:rsidRPr="00000000">
        <w:rPr>
          <w:sz w:val="24"/>
          <w:szCs w:val="24"/>
          <w:rtl w:val="0"/>
        </w:rPr>
        <w:t xml:space="preserve">•  Help students turn what they learn from the Hebrew text into clear teaching and preaching.</w:t>
      </w:r>
      <w:r w:rsidDel="00000000" w:rsidR="00000000" w:rsidRPr="00000000">
        <w:rPr>
          <w:rtl w:val="0"/>
        </w:rPr>
      </w:r>
    </w:p>
    <w:p w:rsidR="00000000" w:rsidDel="00000000" w:rsidP="00000000" w:rsidRDefault="00000000" w:rsidRPr="00000000" w14:paraId="00000010">
      <w:pPr>
        <w:spacing w:after="100" w:before="240" w:line="480" w:lineRule="auto"/>
        <w:jc w:val="both"/>
        <w:rPr/>
      </w:pPr>
      <w:r w:rsidDel="00000000" w:rsidR="00000000" w:rsidRPr="00000000">
        <w:rPr>
          <w:b w:val="1"/>
          <w:bCs w:val="1"/>
          <w:sz w:val="24"/>
          <w:szCs w:val="24"/>
          <w:rtl w:val="0"/>
        </w:rPr>
        <w:t xml:space="preserve">Course Outline</w:t>
      </w:r>
      <w:r w:rsidDel="00000000" w:rsidR="00000000" w:rsidRPr="00000000">
        <w:rPr>
          <w:rtl w:val="0"/>
        </w:rPr>
      </w:r>
    </w:p>
    <w:p w:rsidR="00000000" w:rsidDel="00000000" w:rsidP="00000000" w:rsidRDefault="00000000" w:rsidRPr="00000000" w14:paraId="00000011">
      <w:pPr>
        <w:spacing w:line="480" w:lineRule="auto"/>
        <w:ind w:left="480" w:firstLine="0"/>
        <w:jc w:val="both"/>
        <w:rPr/>
      </w:pPr>
      <w:r w:rsidDel="00000000" w:rsidR="00000000" w:rsidRPr="00000000">
        <w:rPr>
          <w:sz w:val="24"/>
          <w:szCs w:val="24"/>
          <w:rtl w:val="0"/>
        </w:rPr>
        <w:t xml:space="preserve">•  Module 1: Review of Biblical Hebrew Grammar Essentials</w:t>
      </w:r>
      <w:r w:rsidDel="00000000" w:rsidR="00000000" w:rsidRPr="00000000">
        <w:rPr>
          <w:rtl w:val="0"/>
        </w:rPr>
      </w:r>
    </w:p>
    <w:p w:rsidR="00000000" w:rsidDel="00000000" w:rsidP="00000000" w:rsidRDefault="00000000" w:rsidRPr="00000000" w14:paraId="00000012">
      <w:pPr>
        <w:spacing w:line="480" w:lineRule="auto"/>
        <w:ind w:left="480" w:firstLine="0"/>
        <w:jc w:val="both"/>
        <w:rPr/>
      </w:pPr>
      <w:r w:rsidDel="00000000" w:rsidR="00000000" w:rsidRPr="00000000">
        <w:rPr>
          <w:sz w:val="24"/>
          <w:szCs w:val="24"/>
          <w:rtl w:val="0"/>
        </w:rPr>
        <w:t xml:space="preserve">•  Module 2: The Hebrew Verbal System</w:t>
      </w:r>
      <w:r w:rsidDel="00000000" w:rsidR="00000000" w:rsidRPr="00000000">
        <w:rPr>
          <w:rtl w:val="0"/>
        </w:rPr>
      </w:r>
    </w:p>
    <w:p w:rsidR="00000000" w:rsidDel="00000000" w:rsidP="00000000" w:rsidRDefault="00000000" w:rsidRPr="00000000" w14:paraId="00000013">
      <w:pPr>
        <w:spacing w:line="480" w:lineRule="auto"/>
        <w:ind w:left="480" w:firstLine="0"/>
        <w:jc w:val="both"/>
        <w:rPr/>
      </w:pPr>
      <w:r w:rsidDel="00000000" w:rsidR="00000000" w:rsidRPr="00000000">
        <w:rPr>
          <w:sz w:val="24"/>
          <w:szCs w:val="24"/>
          <w:rtl w:val="0"/>
        </w:rPr>
        <w:t xml:space="preserve">•  Module 3: Syntax of the Hebrew Sentence</w:t>
      </w:r>
      <w:r w:rsidDel="00000000" w:rsidR="00000000" w:rsidRPr="00000000">
        <w:rPr>
          <w:rtl w:val="0"/>
        </w:rPr>
      </w:r>
    </w:p>
    <w:p w:rsidR="00000000" w:rsidDel="00000000" w:rsidP="00000000" w:rsidRDefault="00000000" w:rsidRPr="00000000" w14:paraId="00000014">
      <w:pPr>
        <w:spacing w:line="480" w:lineRule="auto"/>
        <w:ind w:left="480" w:firstLine="0"/>
        <w:jc w:val="both"/>
        <w:rPr/>
      </w:pPr>
      <w:r w:rsidDel="00000000" w:rsidR="00000000" w:rsidRPr="00000000">
        <w:rPr>
          <w:sz w:val="24"/>
          <w:szCs w:val="24"/>
          <w:rtl w:val="0"/>
        </w:rPr>
        <w:t xml:space="preserve">•  Module 4: Hebrew Poetry: Parallelism and Poetic Devices</w:t>
      </w:r>
      <w:r w:rsidDel="00000000" w:rsidR="00000000" w:rsidRPr="00000000">
        <w:rPr>
          <w:rtl w:val="0"/>
        </w:rPr>
      </w:r>
    </w:p>
    <w:p w:rsidR="00000000" w:rsidDel="00000000" w:rsidP="00000000" w:rsidRDefault="00000000" w:rsidRPr="00000000" w14:paraId="00000015">
      <w:pPr>
        <w:spacing w:line="480" w:lineRule="auto"/>
        <w:ind w:left="480" w:firstLine="0"/>
        <w:jc w:val="both"/>
        <w:rPr/>
      </w:pPr>
      <w:r w:rsidDel="00000000" w:rsidR="00000000" w:rsidRPr="00000000">
        <w:rPr>
          <w:sz w:val="24"/>
          <w:szCs w:val="24"/>
          <w:rtl w:val="0"/>
        </w:rPr>
        <w:t xml:space="preserve">•  Module 5: Textual Criticism of the Hebrew Bible</w:t>
      </w:r>
      <w:r w:rsidDel="00000000" w:rsidR="00000000" w:rsidRPr="00000000">
        <w:rPr>
          <w:rtl w:val="0"/>
        </w:rPr>
      </w:r>
    </w:p>
    <w:p w:rsidR="00000000" w:rsidDel="00000000" w:rsidP="00000000" w:rsidRDefault="00000000" w:rsidRPr="00000000" w14:paraId="00000016">
      <w:pPr>
        <w:spacing w:line="480" w:lineRule="auto"/>
        <w:ind w:left="480" w:firstLine="0"/>
        <w:jc w:val="both"/>
        <w:rPr/>
      </w:pPr>
      <w:r w:rsidDel="00000000" w:rsidR="00000000" w:rsidRPr="00000000">
        <w:rPr>
          <w:sz w:val="24"/>
          <w:szCs w:val="24"/>
          <w:rtl w:val="0"/>
        </w:rPr>
        <w:t xml:space="preserve">•  Module 6: Using Lexical and Grammatical Tools</w:t>
      </w:r>
      <w:r w:rsidDel="00000000" w:rsidR="00000000" w:rsidRPr="00000000">
        <w:rPr>
          <w:rtl w:val="0"/>
        </w:rPr>
      </w:r>
    </w:p>
    <w:p w:rsidR="00000000" w:rsidDel="00000000" w:rsidP="00000000" w:rsidRDefault="00000000" w:rsidRPr="00000000" w14:paraId="00000017">
      <w:pPr>
        <w:spacing w:line="480" w:lineRule="auto"/>
        <w:ind w:left="480" w:firstLine="0"/>
        <w:jc w:val="both"/>
        <w:rPr/>
      </w:pPr>
      <w:r w:rsidDel="00000000" w:rsidR="00000000" w:rsidRPr="00000000">
        <w:rPr>
          <w:sz w:val="24"/>
          <w:szCs w:val="24"/>
          <w:rtl w:val="0"/>
        </w:rPr>
        <w:t xml:space="preserve">•  Module 7: Exegetical Method: From Hebrew Text to Sermon or Commentary</w:t>
      </w:r>
      <w:r w:rsidDel="00000000" w:rsidR="00000000" w:rsidRPr="00000000">
        <w:rPr>
          <w:rtl w:val="0"/>
        </w:rPr>
      </w:r>
    </w:p>
    <w:p w:rsidR="00000000" w:rsidDel="00000000" w:rsidP="00000000" w:rsidRDefault="00000000" w:rsidRPr="00000000" w14:paraId="00000018">
      <w:pPr>
        <w:spacing w:line="480" w:lineRule="auto"/>
        <w:ind w:left="480" w:firstLine="0"/>
        <w:jc w:val="both"/>
        <w:rPr/>
      </w:pPr>
      <w:r w:rsidDel="00000000" w:rsidR="00000000" w:rsidRPr="00000000">
        <w:rPr>
          <w:sz w:val="24"/>
          <w:szCs w:val="24"/>
          <w:rtl w:val="0"/>
        </w:rPr>
        <w:t xml:space="preserve">•  Module 8: Case Study: Exegeting a Hebrew Narrative Text</w:t>
      </w:r>
      <w:r w:rsidDel="00000000" w:rsidR="00000000" w:rsidRPr="00000000">
        <w:rPr>
          <w:rtl w:val="0"/>
        </w:rPr>
      </w:r>
    </w:p>
    <w:p w:rsidR="00000000" w:rsidDel="00000000" w:rsidP="00000000" w:rsidRDefault="00000000" w:rsidRPr="00000000" w14:paraId="00000019">
      <w:pPr>
        <w:spacing w:line="480" w:lineRule="auto"/>
        <w:ind w:left="480" w:firstLine="0"/>
        <w:jc w:val="both"/>
        <w:rPr/>
      </w:pPr>
      <w:r w:rsidDel="00000000" w:rsidR="00000000" w:rsidRPr="00000000">
        <w:rPr>
          <w:sz w:val="24"/>
          <w:szCs w:val="24"/>
          <w:rtl w:val="0"/>
        </w:rPr>
        <w:t xml:space="preserve">•  Module 9: Case Study: Exegeting a Hebrew Poetic Text</w:t>
      </w:r>
      <w:r w:rsidDel="00000000" w:rsidR="00000000" w:rsidRPr="00000000">
        <w:rPr>
          <w:rtl w:val="0"/>
        </w:rPr>
      </w:r>
    </w:p>
    <w:p w:rsidR="00000000" w:rsidDel="00000000" w:rsidP="00000000" w:rsidRDefault="00000000" w:rsidRPr="00000000" w14:paraId="0000001A">
      <w:pPr>
        <w:spacing w:line="480" w:lineRule="auto"/>
        <w:ind w:left="480" w:firstLine="0"/>
        <w:jc w:val="both"/>
        <w:rPr/>
      </w:pPr>
      <w:r w:rsidDel="00000000" w:rsidR="00000000" w:rsidRPr="00000000">
        <w:rPr>
          <w:sz w:val="24"/>
          <w:szCs w:val="24"/>
          <w:rtl w:val="0"/>
        </w:rPr>
        <w:t xml:space="preserve">•  Module 10: Case Study: Exegeting a Prophetic Oracle</w:t>
      </w:r>
      <w:r w:rsidDel="00000000" w:rsidR="00000000" w:rsidRPr="00000000">
        <w:rPr>
          <w:rtl w:val="0"/>
        </w:rPr>
      </w:r>
    </w:p>
    <w:p w:rsidR="00000000" w:rsidDel="00000000" w:rsidP="00000000" w:rsidRDefault="00000000" w:rsidRPr="00000000" w14:paraId="0000001B">
      <w:pPr>
        <w:spacing w:line="480" w:lineRule="auto"/>
        <w:ind w:left="480" w:firstLine="0"/>
        <w:jc w:val="both"/>
        <w:rPr/>
      </w:pPr>
      <w:r w:rsidDel="00000000" w:rsidR="00000000" w:rsidRPr="00000000">
        <w:rPr>
          <w:sz w:val="24"/>
          <w:szCs w:val="24"/>
          <w:rtl w:val="0"/>
        </w:rPr>
        <w:t xml:space="preserve">•  Module 11: Common Exegetical Fallacies in Hebrew Word Studies</w:t>
      </w:r>
      <w:r w:rsidDel="00000000" w:rsidR="00000000" w:rsidRPr="00000000">
        <w:rPr>
          <w:rtl w:val="0"/>
        </w:rPr>
      </w:r>
    </w:p>
    <w:p w:rsidR="00000000" w:rsidDel="00000000" w:rsidP="00000000" w:rsidRDefault="00000000" w:rsidRPr="00000000" w14:paraId="0000001C">
      <w:pPr>
        <w:spacing w:line="480" w:lineRule="auto"/>
        <w:ind w:left="480" w:firstLine="0"/>
        <w:jc w:val="both"/>
        <w:rPr/>
      </w:pPr>
      <w:r w:rsidDel="00000000" w:rsidR="00000000" w:rsidRPr="00000000">
        <w:rPr>
          <w:sz w:val="24"/>
          <w:szCs w:val="24"/>
          <w:rtl w:val="0"/>
        </w:rPr>
        <w:t xml:space="preserve">•  Module 12: Integrating Hebrew Exegesis into Theological Reflection and Preaching</w:t>
      </w:r>
      <w:r w:rsidDel="00000000" w:rsidR="00000000" w:rsidRPr="00000000">
        <w:rPr>
          <w:rtl w:val="0"/>
        </w:rPr>
      </w:r>
    </w:p>
    <w:p w:rsidR="00000000" w:rsidDel="00000000" w:rsidP="00000000" w:rsidRDefault="00000000" w:rsidRPr="00000000" w14:paraId="0000001D">
      <w:pPr>
        <w:spacing w:after="100" w:before="240" w:line="480" w:lineRule="auto"/>
        <w:jc w:val="both"/>
        <w:rPr/>
      </w:pPr>
      <w:r w:rsidDel="00000000" w:rsidR="00000000" w:rsidRPr="00000000">
        <w:rPr>
          <w:b w:val="1"/>
          <w:bCs w:val="1"/>
          <w:sz w:val="24"/>
          <w:szCs w:val="24"/>
          <w:rtl w:val="0"/>
        </w:rPr>
        <w:t xml:space="preserve">1.0 Review of Biblical Hebrew Grammar Essentials</w:t>
      </w:r>
      <w:r w:rsidDel="00000000" w:rsidR="00000000" w:rsidRPr="00000000">
        <w:rPr>
          <w:rtl w:val="0"/>
        </w:rPr>
      </w:r>
    </w:p>
    <w:p w:rsidR="00000000" w:rsidDel="00000000" w:rsidP="00000000" w:rsidRDefault="00000000" w:rsidRPr="00000000" w14:paraId="0000001E">
      <w:pPr>
        <w:spacing w:after="200" w:line="480" w:lineRule="auto"/>
        <w:jc w:val="both"/>
        <w:rPr/>
      </w:pPr>
      <w:r w:rsidDel="00000000" w:rsidR="00000000" w:rsidRPr="00000000">
        <w:rPr>
          <w:sz w:val="24"/>
          <w:szCs w:val="24"/>
          <w:rtl w:val="0"/>
        </w:rPr>
        <w:t xml:space="preserve">This course assumes you already know beginning Hebrew. This module is a quick, focused review of the grammar points you will use most in exegesis (careful Bible study): the alphabet and vowels, how nouns change form (absolute and construct), pronoun endings attached to words, and the basic verb patterns. We are not teaching beginner grammar again from the start. We are simply making sure the tools you already have are sharp before we use them.</w:t>
      </w:r>
      <w:r w:rsidDel="00000000" w:rsidR="00000000" w:rsidRPr="00000000">
        <w:rPr>
          <w:rtl w:val="0"/>
        </w:rPr>
      </w:r>
    </w:p>
    <w:p w:rsidR="00000000" w:rsidDel="00000000" w:rsidP="00000000" w:rsidRDefault="00000000" w:rsidRPr="00000000" w14:paraId="0000001F">
      <w:pPr>
        <w:spacing w:after="200" w:line="480" w:lineRule="auto"/>
        <w:jc w:val="both"/>
        <w:rPr/>
      </w:pPr>
      <w:r w:rsidDel="00000000" w:rsidR="00000000" w:rsidRPr="00000000">
        <w:rPr>
          <w:sz w:val="24"/>
          <w:szCs w:val="24"/>
          <w:rtl w:val="0"/>
        </w:rPr>
        <w:t xml:space="preserve">One important point is the construct chain. This is how Hebrew joins two nouns to show that one belongs to, or is closely tied to, the other, similar to how English uses “of.” We also review Hebrew pronouns: independent pronouns (like “he,” “she”), pronoun endings attached to nouns, verbs and prepositions, and words like “this” and “that.” These small words carry a lot of meaning in Hebrew, so getting them right matters.</w:t>
      </w:r>
      <w:r w:rsidDel="00000000" w:rsidR="00000000" w:rsidRPr="00000000">
        <w:rPr>
          <w:rtl w:val="0"/>
        </w:rPr>
      </w:r>
    </w:p>
    <w:p w:rsidR="00000000" w:rsidDel="00000000" w:rsidP="00000000" w:rsidRDefault="00000000" w:rsidRPr="00000000" w14:paraId="00000020">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The Hebrew phrase melek yisra'el means “king of Israel.” There is no separate Hebrew word for “of” here, the relationship is shown simply by placing melek (king) in front of yisra'el (Israel) in a construct chain. If a student misses this and translates it as two separate ideas, “a king, Israel,” the meaning is lost. Recognising the construct chain correctly is often the difference between an accurate translation and a confusing one.</w:t>
      </w:r>
      <w:r w:rsidDel="00000000" w:rsidR="00000000" w:rsidRPr="00000000">
        <w:rPr>
          <w:rtl w:val="0"/>
        </w:rPr>
      </w:r>
    </w:p>
    <w:p w:rsidR="00000000" w:rsidDel="00000000" w:rsidP="00000000" w:rsidRDefault="00000000" w:rsidRPr="00000000" w14:paraId="00000021">
      <w:pPr>
        <w:spacing w:after="200" w:line="480" w:lineRule="auto"/>
        <w:jc w:val="both"/>
        <w:rPr/>
      </w:pPr>
      <w:r w:rsidDel="00000000" w:rsidR="00000000" w:rsidRPr="00000000">
        <w:rPr>
          <w:sz w:val="24"/>
          <w:szCs w:val="24"/>
          <w:rtl w:val="0"/>
        </w:rPr>
        <w:t xml:space="preserve">The module ends with a short test passage. Students translate and label (parse) each word. This helps both the student and the teacher see which grammar points need more practice before we move on to harder material.</w:t>
      </w:r>
      <w:r w:rsidDel="00000000" w:rsidR="00000000" w:rsidRPr="00000000">
        <w:rPr>
          <w:rtl w:val="0"/>
        </w:rPr>
      </w:r>
    </w:p>
    <w:p w:rsidR="00000000" w:rsidDel="00000000" w:rsidP="00000000" w:rsidRDefault="00000000" w:rsidRPr="00000000" w14:paraId="00000022">
      <w:pPr>
        <w:spacing w:after="100" w:before="240" w:line="480" w:lineRule="auto"/>
        <w:jc w:val="both"/>
        <w:rPr/>
      </w:pPr>
      <w:r w:rsidDel="00000000" w:rsidR="00000000" w:rsidRPr="00000000">
        <w:rPr>
          <w:b w:val="1"/>
          <w:bCs w:val="1"/>
          <w:sz w:val="24"/>
          <w:szCs w:val="24"/>
          <w:rtl w:val="0"/>
        </w:rPr>
        <w:t xml:space="preserve">2.0 The Hebrew Verbal System</w:t>
      </w:r>
      <w:r w:rsidDel="00000000" w:rsidR="00000000" w:rsidRPr="00000000">
        <w:rPr>
          <w:rtl w:val="0"/>
        </w:rPr>
      </w:r>
    </w:p>
    <w:p w:rsidR="00000000" w:rsidDel="00000000" w:rsidP="00000000" w:rsidRDefault="00000000" w:rsidRPr="00000000" w14:paraId="00000023">
      <w:pPr>
        <w:spacing w:after="200" w:line="480" w:lineRule="auto"/>
        <w:jc w:val="both"/>
        <w:rPr/>
      </w:pPr>
      <w:r w:rsidDel="00000000" w:rsidR="00000000" w:rsidRPr="00000000">
        <w:rPr>
          <w:sz w:val="24"/>
          <w:szCs w:val="24"/>
          <w:rtl w:val="0"/>
        </w:rPr>
        <w:t xml:space="preserve">Hebrew verbs are built on seven main patterns, called stems (Qal, Niphal, Piel, Pual, Hiphil, Hophal, and Hitpael). These patterns change the “voice” of the verb; whether the subject does the action or receives it, and sometimes add a sense of intensity or causing something to happen. In simple terms: Qal is the plain, basic form (“he kept”). Niphal often shows passive or reflexive action (“it was kept”). Piel often makes the action stronger or more intense. Pual is the passive of Piel. Hiphil often means “caused someone to do something.” Hophal is the passive of Hiphil. Hitpael often shows the subject doing something to or for themselves.</w:t>
      </w:r>
      <w:r w:rsidDel="00000000" w:rsidR="00000000" w:rsidRPr="00000000">
        <w:rPr>
          <w:rtl w:val="0"/>
        </w:rPr>
      </w:r>
    </w:p>
    <w:p w:rsidR="00000000" w:rsidDel="00000000" w:rsidP="00000000" w:rsidRDefault="00000000" w:rsidRPr="00000000" w14:paraId="00000024">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Take the Hebrew root sh-m-r, which carries the idea of “keep” or “guard.” In the Qal stem, shamar means “he kept/guarded.” In the Niphal stem, nishmar means “he was kept/guarded”, the subject now receives the action instead of doing it. Seeing this stem change tells the reader, immediately, whether the subject is the one guarding or the one being guarded, a very different meaning from the same root letters.</w:t>
      </w:r>
      <w:r w:rsidDel="00000000" w:rsidR="00000000" w:rsidRPr="00000000">
        <w:rPr>
          <w:rtl w:val="0"/>
        </w:rPr>
      </w:r>
    </w:p>
    <w:p w:rsidR="00000000" w:rsidDel="00000000" w:rsidP="00000000" w:rsidRDefault="00000000" w:rsidRPr="00000000" w14:paraId="00000025">
      <w:pPr>
        <w:spacing w:after="200" w:line="480" w:lineRule="auto"/>
        <w:jc w:val="both"/>
        <w:rPr/>
      </w:pPr>
      <w:r w:rsidDel="00000000" w:rsidR="00000000" w:rsidRPr="00000000">
        <w:rPr>
          <w:sz w:val="24"/>
          <w:szCs w:val="24"/>
          <w:rtl w:val="0"/>
        </w:rPr>
        <w:t xml:space="preserve">We warn students not to treat these seven meanings as fixed rules that always work the same way for every verb. In real Hebrew texts, the exact meaning of a stem can shift from root to root. So the final test of meaning is always how the word is actually used in that passage, not just the stem's general “rule.”^4 This module also covers the two main verb “tenses” (better called conjugations), qatal and yiqtol, and the special waw-consecutive form used to carry a Hebrew story forward from one event to the next. Students get plenty of practice labelling verbs (stem, conjugation, person, gender, number, and root) from stories, poems, and law passages.</w:t>
      </w:r>
      <w:r w:rsidDel="00000000" w:rsidR="00000000" w:rsidRPr="00000000">
        <w:rPr>
          <w:rtl w:val="0"/>
        </w:rPr>
      </w:r>
    </w:p>
    <w:p w:rsidR="00000000" w:rsidDel="00000000" w:rsidP="00000000" w:rsidRDefault="00000000" w:rsidRPr="00000000" w14:paraId="00000026">
      <w:pPr>
        <w:spacing w:after="100" w:before="240" w:line="480" w:lineRule="auto"/>
        <w:jc w:val="both"/>
        <w:rPr/>
      </w:pPr>
      <w:r w:rsidDel="00000000" w:rsidR="00000000" w:rsidRPr="00000000">
        <w:rPr>
          <w:b w:val="1"/>
          <w:bCs w:val="1"/>
          <w:sz w:val="24"/>
          <w:szCs w:val="24"/>
          <w:rtl w:val="0"/>
        </w:rPr>
        <w:t xml:space="preserve">3.0 Syntax of the Hebrew Sentence</w:t>
      </w:r>
      <w:r w:rsidDel="00000000" w:rsidR="00000000" w:rsidRPr="00000000">
        <w:rPr>
          <w:rtl w:val="0"/>
        </w:rPr>
      </w:r>
    </w:p>
    <w:p w:rsidR="00000000" w:rsidDel="00000000" w:rsidP="00000000" w:rsidRDefault="00000000" w:rsidRPr="00000000" w14:paraId="00000027">
      <w:pPr>
        <w:spacing w:after="200" w:line="480" w:lineRule="auto"/>
        <w:jc w:val="both"/>
        <w:rPr/>
      </w:pPr>
      <w:r w:rsidDel="00000000" w:rsidR="00000000" w:rsidRPr="00000000">
        <w:rPr>
          <w:sz w:val="24"/>
          <w:szCs w:val="24"/>
          <w:rtl w:val="0"/>
        </w:rPr>
        <w:t xml:space="preserve">Hebrew sentence order is different from English. In Hebrew narrative (story) prose, the normal word order is verb first, then subject, then object.^5 When a sentence breaks this normal order — for example, by putting the subject first — it is often a signal. It can mark emphasis, contrast, or a shift in the story's focus. Noticing these small changes in word order can unlock a passage's meaning.</w:t>
      </w:r>
      <w:r w:rsidDel="00000000" w:rsidR="00000000" w:rsidRPr="00000000">
        <w:rPr>
          <w:rtl w:val="0"/>
        </w:rPr>
      </w:r>
    </w:p>
    <w:p w:rsidR="00000000" w:rsidDel="00000000" w:rsidP="00000000" w:rsidRDefault="00000000" w:rsidRPr="00000000" w14:paraId="00000028">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Genesis 1:1 begins bereshit bara Elohim, “In the beginning created God” which in English we reorder to “In the beginning God created.” The Hebrew verb (bara, “created”) comes before the subject (Elohim, “God”), which is the normal Hebrew pattern for narrative. A student who expects English word order every time may miss cases later in the same book where the subject is deliberately placed first for emphasis.</w:t>
      </w:r>
      <w:r w:rsidDel="00000000" w:rsidR="00000000" w:rsidRPr="00000000">
        <w:rPr>
          <w:rtl w:val="0"/>
        </w:rPr>
      </w:r>
    </w:p>
    <w:p w:rsidR="00000000" w:rsidDel="00000000" w:rsidP="00000000" w:rsidRDefault="00000000" w:rsidRPr="00000000" w14:paraId="00000029">
      <w:pPr>
        <w:spacing w:after="200" w:line="480" w:lineRule="auto"/>
        <w:jc w:val="both"/>
        <w:rPr/>
      </w:pPr>
      <w:r w:rsidDel="00000000" w:rsidR="00000000" w:rsidRPr="00000000">
        <w:rPr>
          <w:sz w:val="24"/>
          <w:szCs w:val="24"/>
          <w:rtl w:val="0"/>
        </w:rPr>
        <w:t xml:space="preserve">This module also looks at the difference between main clauses and smaller, dependent clauses, and the many small joining words (conjunctions) that show cause, purpose, result, or contrast. Special attention goes to the conjunction waw (“and”), whose meaning shifts a great deal depending on context, it can mean “and,” “but,” “so that,” or several other things. We also study verbless clauses — Hebrew sentences that have no verb “to be” at all, relying only on word order to show which word is the subject and which is the description.</w:t>
      </w:r>
      <w:r w:rsidDel="00000000" w:rsidR="00000000" w:rsidRPr="00000000">
        <w:rPr>
          <w:rtl w:val="0"/>
        </w:rPr>
      </w:r>
    </w:p>
    <w:p w:rsidR="00000000" w:rsidDel="00000000" w:rsidP="00000000" w:rsidRDefault="00000000" w:rsidRPr="00000000" w14:paraId="0000002A">
      <w:pPr>
        <w:spacing w:after="100" w:before="240" w:line="480" w:lineRule="auto"/>
        <w:jc w:val="both"/>
        <w:rPr/>
      </w:pPr>
      <w:r w:rsidDel="00000000" w:rsidR="00000000" w:rsidRPr="00000000">
        <w:rPr>
          <w:b w:val="1"/>
          <w:bCs w:val="1"/>
          <w:sz w:val="24"/>
          <w:szCs w:val="24"/>
          <w:rtl w:val="0"/>
        </w:rPr>
        <w:t xml:space="preserve">4.0 Hebrew Poetry: Parallelism and Poetic Devices</w:t>
      </w:r>
      <w:r w:rsidDel="00000000" w:rsidR="00000000" w:rsidRPr="00000000">
        <w:rPr>
          <w:rtl w:val="0"/>
        </w:rPr>
      </w:r>
    </w:p>
    <w:p w:rsidR="00000000" w:rsidDel="00000000" w:rsidP="00000000" w:rsidRDefault="00000000" w:rsidRPr="00000000" w14:paraId="0000002B">
      <w:pPr>
        <w:spacing w:after="200" w:line="480" w:lineRule="auto"/>
        <w:jc w:val="both"/>
        <w:rPr/>
      </w:pPr>
      <w:bookmarkStart w:colFirst="0" w:colLast="0" w:name="_rxik2k7gqiov" w:id="0"/>
      <w:bookmarkEnd w:id="0"/>
      <w:r w:rsidDel="00000000" w:rsidR="00000000" w:rsidRPr="00000000">
        <w:rPr>
          <w:sz w:val="24"/>
          <w:szCs w:val="24"/>
          <w:rtl w:val="0"/>
        </w:rPr>
        <w:t xml:space="preserve">About one-third of the Hebrew Bible is poetry. This module builds on what students already know about parallelism (lines that echo or balance each other) and goes deeper into other poetic tools: synonymous parallelism (the second line repeats the first line's idea in different words), antithetic parallelism (the second line contrasts with the first), synthetic parallelism (the second line adds to or completes the first), along with chiasm (a mirror-image structure), inclusio (matching opening and closing lines), and short, tightly packed poetic sentences.^6</w:t>
      </w:r>
      <w:r w:rsidDel="00000000" w:rsidR="00000000" w:rsidRPr="00000000">
        <w:rPr>
          <w:rtl w:val="0"/>
        </w:rPr>
      </w:r>
    </w:p>
    <w:p w:rsidR="00000000" w:rsidDel="00000000" w:rsidP="00000000" w:rsidRDefault="00000000" w:rsidRPr="00000000" w14:paraId="0000002C">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Psalm 24:1 reads, “The earth is the LORD's, and everything in it; the world, and all who live in it.” The second half of the verse does not add new information — it restates the first half's idea using different words (“world” instead of “earth,” “all who live in it” instead of “everything in it”). This is a clear example of synonymous parallelism, and it works to press home a single, strong point: everything, everywhere, belongs to God.</w:t>
      </w:r>
      <w:r w:rsidDel="00000000" w:rsidR="00000000" w:rsidRPr="00000000">
        <w:rPr>
          <w:rtl w:val="0"/>
        </w:rPr>
      </w:r>
    </w:p>
    <w:p w:rsidR="00000000" w:rsidDel="00000000" w:rsidP="00000000" w:rsidRDefault="00000000" w:rsidRPr="00000000" w14:paraId="0000002D">
      <w:pPr>
        <w:spacing w:after="200" w:line="480" w:lineRule="auto"/>
        <w:jc w:val="both"/>
        <w:rPr/>
      </w:pPr>
      <w:r w:rsidDel="00000000" w:rsidR="00000000" w:rsidRPr="00000000">
        <w:rPr>
          <w:sz w:val="24"/>
          <w:szCs w:val="24"/>
          <w:rtl w:val="0"/>
        </w:rPr>
        <w:t xml:space="preserve">Hebrew poetry often leaves out words in the second line that the reader is expected to “carry over” from the first line. If a student does not notice this, the grammar of the second line can look broken when it is not.^7 We also note that, unlike some other ancient poetry, Hebrew poetry does not follow a strict, countable beat (metre); most scholars agree that parallelism, imagery, and sound patterns are safer guides to its structure than any proposed metrical system.</w:t>
      </w:r>
      <w:r w:rsidDel="00000000" w:rsidR="00000000" w:rsidRPr="00000000">
        <w:rPr>
          <w:rtl w:val="0"/>
        </w:rPr>
      </w:r>
    </w:p>
    <w:p w:rsidR="00000000" w:rsidDel="00000000" w:rsidP="00000000" w:rsidRDefault="00000000" w:rsidRPr="00000000" w14:paraId="0000002E">
      <w:pPr>
        <w:spacing w:after="100" w:before="240" w:line="480" w:lineRule="auto"/>
        <w:jc w:val="both"/>
        <w:rPr/>
      </w:pPr>
      <w:r w:rsidDel="00000000" w:rsidR="00000000" w:rsidRPr="00000000">
        <w:rPr>
          <w:b w:val="1"/>
          <w:bCs w:val="1"/>
          <w:sz w:val="24"/>
          <w:szCs w:val="24"/>
          <w:rtl w:val="0"/>
        </w:rPr>
        <w:t xml:space="preserve">5.0 Textual Criticism of the Hebrew Bible</w:t>
      </w:r>
      <w:r w:rsidDel="00000000" w:rsidR="00000000" w:rsidRPr="00000000">
        <w:rPr>
          <w:rtl w:val="0"/>
        </w:rPr>
      </w:r>
    </w:p>
    <w:p w:rsidR="00000000" w:rsidDel="00000000" w:rsidP="00000000" w:rsidRDefault="00000000" w:rsidRPr="00000000" w14:paraId="0000002F">
      <w:pPr>
        <w:spacing w:after="200" w:line="480" w:lineRule="auto"/>
        <w:jc w:val="both"/>
        <w:rPr/>
      </w:pPr>
      <w:r w:rsidDel="00000000" w:rsidR="00000000" w:rsidRPr="00000000">
        <w:rPr>
          <w:sz w:val="24"/>
          <w:szCs w:val="24"/>
          <w:rtl w:val="0"/>
        </w:rPr>
        <w:t xml:space="preserve">No original handwritten copy of any Old Testament book has survived. What we have is a long chain of copies, made carefully over many centuries — though not perfectly free of small copying differences.^8 This module introduces the main ancient copies (“witnesses”) scholars compare: the Masoretic Text (the standard medieval Hebrew text, carefully preserved with vowel marks and notes), the Dead Sea Scrolls (Hebrew manuscripts centuries older than the medieval copies), and the Septuagint (an ancient Greek translation, which sometimes seems to be based on a slightly different Hebrew text than the Masoretic Text).</w:t>
      </w:r>
      <w:r w:rsidDel="00000000" w:rsidR="00000000" w:rsidRPr="00000000">
        <w:rPr>
          <w:rtl w:val="0"/>
        </w:rPr>
      </w:r>
    </w:p>
    <w:p w:rsidR="00000000" w:rsidDel="00000000" w:rsidP="00000000" w:rsidRDefault="00000000" w:rsidRPr="00000000" w14:paraId="00000030">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In Deuteronomy 32:8, most Masoretic Text copies read that God divided the nations “according to the number of the sons of Israel.” But some Dead Sea Scroll copies and the Septuagint instead read “according to the number of the sons of God” (understood as heavenly beings). This is a well-known case where comparing the ancient witnesses gives us real, weighable evidence about which reading may be earlier — exactly the kind of careful comparison this module trains students to do.</w:t>
      </w:r>
      <w:r w:rsidDel="00000000" w:rsidR="00000000" w:rsidRPr="00000000">
        <w:rPr>
          <w:rtl w:val="0"/>
        </w:rPr>
      </w:r>
    </w:p>
    <w:p w:rsidR="00000000" w:rsidDel="00000000" w:rsidP="00000000" w:rsidRDefault="00000000" w:rsidRPr="00000000" w14:paraId="00000031">
      <w:pPr>
        <w:spacing w:after="200" w:line="480" w:lineRule="auto"/>
        <w:jc w:val="both"/>
        <w:rPr/>
      </w:pPr>
      <w:r w:rsidDel="00000000" w:rsidR="00000000" w:rsidRPr="00000000">
        <w:rPr>
          <w:sz w:val="24"/>
          <w:szCs w:val="24"/>
          <w:rtl w:val="0"/>
        </w:rPr>
        <w:t xml:space="preserve">Students learn to read the footnotes (the “critical apparatus”) at the bottom of the Biblia Hebraica Stuttgartensia, the standard printed Hebrew Bible used by scholars, and learn simple rules for judging which reading is probably earlier when copies disagree.^9 We stress that this is careful, evidence-based work — not a licence to simply pick whichever reading fits a preferred conclusion. Where the Masoretic Text makes good sense on its own, it should normally be followed; looking at a different reading is reserved for real, hard-to-solve problems in the text.</w:t>
      </w:r>
      <w:r w:rsidDel="00000000" w:rsidR="00000000" w:rsidRPr="00000000">
        <w:rPr>
          <w:rtl w:val="0"/>
        </w:rPr>
      </w:r>
    </w:p>
    <w:p w:rsidR="00000000" w:rsidDel="00000000" w:rsidP="00000000" w:rsidRDefault="00000000" w:rsidRPr="00000000" w14:paraId="00000032">
      <w:pPr>
        <w:spacing w:after="100" w:before="240" w:line="480" w:lineRule="auto"/>
        <w:jc w:val="both"/>
        <w:rPr/>
      </w:pPr>
      <w:r w:rsidDel="00000000" w:rsidR="00000000" w:rsidRPr="00000000">
        <w:rPr>
          <w:b w:val="1"/>
          <w:bCs w:val="1"/>
          <w:sz w:val="24"/>
          <w:szCs w:val="24"/>
          <w:rtl w:val="0"/>
        </w:rPr>
        <w:t xml:space="preserve">6.0 Using Lexical and Grammatical Tools</w:t>
      </w:r>
      <w:r w:rsidDel="00000000" w:rsidR="00000000" w:rsidRPr="00000000">
        <w:rPr>
          <w:rtl w:val="0"/>
        </w:rPr>
      </w:r>
    </w:p>
    <w:p w:rsidR="00000000" w:rsidDel="00000000" w:rsidP="00000000" w:rsidRDefault="00000000" w:rsidRPr="00000000" w14:paraId="00000033">
      <w:pPr>
        <w:spacing w:after="200" w:line="480" w:lineRule="auto"/>
        <w:jc w:val="both"/>
        <w:rPr/>
      </w:pPr>
      <w:r w:rsidDel="00000000" w:rsidR="00000000" w:rsidRPr="00000000">
        <w:rPr>
          <w:sz w:val="24"/>
          <w:szCs w:val="24"/>
          <w:rtl w:val="0"/>
        </w:rPr>
        <w:t xml:space="preserve">Good Hebrew exegesis depends on using the right reference books well. This module introduces the two major Hebrew dictionaries used by scholars, BDB (Brown-Driver-Briggs) and HALOT (the Hebrew and Aramaic Lexicon of the Old Testament), explaining what each is good for and how to find information quickly in each one.^10 We also introduce standard grammar books, such as Gesenius' Hebrew Grammar and the more modern Waltke and O'Connor syntax, which go further than basic grammar to explain how Hebrew forms actually work in real sentences.^11</w:t>
      </w:r>
      <w:r w:rsidDel="00000000" w:rsidR="00000000" w:rsidRPr="00000000">
        <w:rPr>
          <w:rtl w:val="0"/>
        </w:rPr>
      </w:r>
    </w:p>
    <w:p w:rsidR="00000000" w:rsidDel="00000000" w:rsidP="00000000" w:rsidRDefault="00000000" w:rsidRPr="00000000" w14:paraId="00000034">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Suppose a student wants to understand the Hebrew word hesed, often translated “love,” “kindness,” or “loyalty.” Looking the word up in HALOT or BDB will show its range of possible meanings and list many of the verses where it appears. The student then checks several of those verses to see how hesed is actually used, rather than picking just one dictionary meaning and assuming it fits every verse the same way.</w:t>
      </w:r>
      <w:r w:rsidDel="00000000" w:rsidR="00000000" w:rsidRPr="00000000">
        <w:rPr>
          <w:rtl w:val="0"/>
        </w:rPr>
      </w:r>
    </w:p>
    <w:p w:rsidR="00000000" w:rsidDel="00000000" w:rsidP="00000000" w:rsidRDefault="00000000" w:rsidRPr="00000000" w14:paraId="00000035">
      <w:pPr>
        <w:spacing w:after="200" w:line="480" w:lineRule="auto"/>
        <w:jc w:val="both"/>
        <w:rPr/>
      </w:pPr>
      <w:r w:rsidDel="00000000" w:rsidR="00000000" w:rsidRPr="00000000">
        <w:rPr>
          <w:sz w:val="24"/>
          <w:szCs w:val="24"/>
          <w:rtl w:val="0"/>
        </w:rPr>
        <w:t xml:space="preserve">This module trains students to use these tools together in the right order: a dictionary for the range of a word's meaning, a grammar book for questions about sentence structure, and a concordance (a word-list tool) to find every place a word appears. But the final decision about meaning should always come back to the specific verse being studied, not the dictionary alone.</w:t>
      </w:r>
      <w:r w:rsidDel="00000000" w:rsidR="00000000" w:rsidRPr="00000000">
        <w:rPr>
          <w:rtl w:val="0"/>
        </w:rPr>
      </w:r>
    </w:p>
    <w:p w:rsidR="00000000" w:rsidDel="00000000" w:rsidP="00000000" w:rsidRDefault="00000000" w:rsidRPr="00000000" w14:paraId="00000036">
      <w:pPr>
        <w:spacing w:after="100" w:before="240" w:line="480" w:lineRule="auto"/>
        <w:jc w:val="both"/>
        <w:rPr/>
      </w:pPr>
      <w:r w:rsidDel="00000000" w:rsidR="00000000" w:rsidRPr="00000000">
        <w:rPr>
          <w:b w:val="1"/>
          <w:bCs w:val="1"/>
          <w:sz w:val="24"/>
          <w:szCs w:val="24"/>
          <w:rtl w:val="0"/>
        </w:rPr>
        <w:t xml:space="preserve">7.0 Exegetical Method: From Hebrew Text to Sermon or Commentary</w:t>
      </w:r>
      <w:r w:rsidDel="00000000" w:rsidR="00000000" w:rsidRPr="00000000">
        <w:rPr>
          <w:rtl w:val="0"/>
        </w:rPr>
      </w:r>
    </w:p>
    <w:p w:rsidR="00000000" w:rsidDel="00000000" w:rsidP="00000000" w:rsidRDefault="00000000" w:rsidRPr="00000000" w14:paraId="00000037">
      <w:pPr>
        <w:spacing w:after="200" w:line="480" w:lineRule="auto"/>
        <w:jc w:val="both"/>
        <w:rPr/>
      </w:pPr>
      <w:r w:rsidDel="00000000" w:rsidR="00000000" w:rsidRPr="00000000">
        <w:rPr>
          <w:sz w:val="24"/>
          <w:szCs w:val="24"/>
          <w:rtl w:val="0"/>
        </w:rPr>
        <w:t xml:space="preserve">This module gives students a clear, step-by-step method for moving from a Hebrew passage to a finished piece of writing — whether that is a sermon, a class note, or a research paper. The steps are: settle the text (deal with any major copying differences), make your own careful translation, study the grammar and sentence structure, look at the historical and literary setting, and only then move to theological meaning and, if needed, preaching application.^12</w:t>
      </w:r>
      <w:r w:rsidDel="00000000" w:rsidR="00000000" w:rsidRPr="00000000">
        <w:rPr>
          <w:rtl w:val="0"/>
        </w:rPr>
      </w:r>
    </w:p>
    <w:p w:rsidR="00000000" w:rsidDel="00000000" w:rsidP="00000000" w:rsidRDefault="00000000" w:rsidRPr="00000000" w14:paraId="00000038">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Take Ruth 1:16, where Ruth says to Naomi, “Where you go I will go, and where you stay I will stay.” A student using this method would first check the Hebrew text for any variants, then translate the verse personally rather than copying an English Bible, then study its grammar (noting the strong, repeated verb forms that show firm commitment), then consider the setting (a widow choosing loyalty over safety), and only then draw out the message: costly loyalty to God's people, which can then be applied to a congregation today.</w:t>
      </w:r>
      <w:r w:rsidDel="00000000" w:rsidR="00000000" w:rsidRPr="00000000">
        <w:rPr>
          <w:rtl w:val="0"/>
        </w:rPr>
      </w:r>
    </w:p>
    <w:p w:rsidR="00000000" w:rsidDel="00000000" w:rsidP="00000000" w:rsidRDefault="00000000" w:rsidRPr="00000000" w14:paraId="00000039">
      <w:pPr>
        <w:spacing w:after="200" w:line="480" w:lineRule="auto"/>
        <w:jc w:val="both"/>
        <w:rPr/>
      </w:pPr>
      <w:r w:rsidDel="00000000" w:rsidR="00000000" w:rsidRPr="00000000">
        <w:rPr>
          <w:sz w:val="24"/>
          <w:szCs w:val="24"/>
          <w:rtl w:val="0"/>
        </w:rPr>
        <w:t xml:space="preserve">Students are trained to make their own working translation of each passage, rather than only using a printed English Bible, because translating forces you to notice grammar choices and unclear points that a smooth, finished English translation can hide. We also teach students how to handle real uncertainty: when the Hebrew text or grammar genuinely allows more than one reading, a good student presents the strongest options honestly, with the evidence for each, rather than pretending there is only one possible answer.</w:t>
      </w:r>
      <w:r w:rsidDel="00000000" w:rsidR="00000000" w:rsidRPr="00000000">
        <w:rPr>
          <w:rtl w:val="0"/>
        </w:rPr>
      </w:r>
    </w:p>
    <w:p w:rsidR="00000000" w:rsidDel="00000000" w:rsidP="00000000" w:rsidRDefault="00000000" w:rsidRPr="00000000" w14:paraId="0000003A">
      <w:pPr>
        <w:spacing w:after="100" w:before="240" w:line="480" w:lineRule="auto"/>
        <w:jc w:val="both"/>
        <w:rPr/>
      </w:pPr>
      <w:r w:rsidDel="00000000" w:rsidR="00000000" w:rsidRPr="00000000">
        <w:rPr>
          <w:b w:val="1"/>
          <w:bCs w:val="1"/>
          <w:sz w:val="24"/>
          <w:szCs w:val="24"/>
          <w:rtl w:val="0"/>
        </w:rPr>
        <w:t xml:space="preserve">8.0 Case Study: Exegeting a Hebrew Narrative Text</w:t>
      </w:r>
      <w:r w:rsidDel="00000000" w:rsidR="00000000" w:rsidRPr="00000000">
        <w:rPr>
          <w:rtl w:val="0"/>
        </w:rPr>
      </w:r>
    </w:p>
    <w:p w:rsidR="00000000" w:rsidDel="00000000" w:rsidP="00000000" w:rsidRDefault="00000000" w:rsidRPr="00000000" w14:paraId="0000003B">
      <w:pPr>
        <w:spacing w:after="200" w:line="480" w:lineRule="auto"/>
        <w:jc w:val="both"/>
        <w:rPr/>
      </w:pPr>
      <w:r w:rsidDel="00000000" w:rsidR="00000000" w:rsidRPr="00000000">
        <w:rPr>
          <w:sz w:val="24"/>
          <w:szCs w:val="24"/>
          <w:rtl w:val="0"/>
        </w:rPr>
        <w:t xml:space="preserve">This module applies the method above to a full Hebrew story passage. Students translate the text, trace the waw-consecutive verb chain that carries the story forward, and mark out the story's main sections and turning points.^13 We also look at how Hebrew narrative uses direct speech (what characters actually say) to reveal character and to show, indirectly, what the narrator wants us to think — rather than stating it outright.</w:t>
      </w:r>
      <w:r w:rsidDel="00000000" w:rsidR="00000000" w:rsidRPr="00000000">
        <w:rPr>
          <w:rtl w:val="0"/>
        </w:rPr>
      </w:r>
    </w:p>
    <w:p w:rsidR="00000000" w:rsidDel="00000000" w:rsidP="00000000" w:rsidRDefault="00000000" w:rsidRPr="00000000" w14:paraId="0000003C">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In Genesis 22, when Abraham is told to offer Isaac, the narrator never tells us directly what Abraham is feeling. Instead, the story lets Abraham's short, calm replies (“Here I am”) and his careful actions (rising early, preparing the wood himself) show his character. A close Hebrew reading of the verb forms and the sparing dialogue reveals a portrait of quiet, tested obedience — without the narrator ever having to say “Abraham was obedient.”</w:t>
      </w:r>
      <w:r w:rsidDel="00000000" w:rsidR="00000000" w:rsidRPr="00000000">
        <w:rPr>
          <w:rtl w:val="0"/>
        </w:rPr>
      </w:r>
    </w:p>
    <w:p w:rsidR="00000000" w:rsidDel="00000000" w:rsidP="00000000" w:rsidRDefault="00000000" w:rsidRPr="00000000" w14:paraId="0000003D">
      <w:pPr>
        <w:spacing w:after="200" w:line="480" w:lineRule="auto"/>
        <w:jc w:val="both"/>
        <w:rPr/>
      </w:pPr>
      <w:r w:rsidDel="00000000" w:rsidR="00000000" w:rsidRPr="00000000">
        <w:rPr>
          <w:sz w:val="24"/>
          <w:szCs w:val="24"/>
          <w:rtl w:val="0"/>
        </w:rPr>
        <w:t xml:space="preserve">Students then write a full exegesis of their own assigned story passage, bringing together everything they have observed about the text, its grammar, its structure, and its message, into one clear, well-supported interpretation.</w:t>
      </w:r>
      <w:r w:rsidDel="00000000" w:rsidR="00000000" w:rsidRPr="00000000">
        <w:rPr>
          <w:rtl w:val="0"/>
        </w:rPr>
      </w:r>
    </w:p>
    <w:p w:rsidR="00000000" w:rsidDel="00000000" w:rsidP="00000000" w:rsidRDefault="00000000" w:rsidRPr="00000000" w14:paraId="0000003E">
      <w:pPr>
        <w:spacing w:after="100" w:before="240" w:line="480" w:lineRule="auto"/>
        <w:jc w:val="both"/>
        <w:rPr/>
      </w:pPr>
      <w:r w:rsidDel="00000000" w:rsidR="00000000" w:rsidRPr="00000000">
        <w:rPr>
          <w:b w:val="1"/>
          <w:bCs w:val="1"/>
          <w:sz w:val="24"/>
          <w:szCs w:val="24"/>
          <w:rtl w:val="0"/>
        </w:rPr>
        <w:t xml:space="preserve">9.0 Case Study: Exegeting a Hebrew Poetic Text</w:t>
      </w:r>
      <w:r w:rsidDel="00000000" w:rsidR="00000000" w:rsidRPr="00000000">
        <w:rPr>
          <w:rtl w:val="0"/>
        </w:rPr>
      </w:r>
    </w:p>
    <w:p w:rsidR="00000000" w:rsidDel="00000000" w:rsidP="00000000" w:rsidRDefault="00000000" w:rsidRPr="00000000" w14:paraId="0000003F">
      <w:pPr>
        <w:spacing w:after="200" w:line="480" w:lineRule="auto"/>
        <w:jc w:val="both"/>
        <w:rPr/>
      </w:pPr>
      <w:r w:rsidDel="00000000" w:rsidR="00000000" w:rsidRPr="00000000">
        <w:rPr>
          <w:sz w:val="24"/>
          <w:szCs w:val="24"/>
          <w:rtl w:val="0"/>
        </w:rPr>
        <w:t xml:space="preserve">This module applies the method to a chosen psalm. Students translate the psalm from Hebrew, study its parallelism and how it divides into sections, identify what type of psalm it is (lament, thanksgiving, praise, and so on), and connect its poetic shape to its theological movement.^14</w:t>
      </w:r>
      <w:r w:rsidDel="00000000" w:rsidR="00000000" w:rsidRPr="00000000">
        <w:rPr>
          <w:rtl w:val="0"/>
        </w:rPr>
      </w:r>
    </w:p>
    <w:p w:rsidR="00000000" w:rsidDel="00000000" w:rsidP="00000000" w:rsidRDefault="00000000" w:rsidRPr="00000000" w14:paraId="00000040">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Psalm 23 moves from confident trust (“The LORD is my shepherd, I lack nothing”) through a passage of real danger (“the valley of the shadow of death”) and back to confident trust and hope (“I will dwell in the house of the LORD forever”). Noticing this shift in mood, and how the Hebrew verb forms and imagery change across the psalm, helps a student see that the psalm is not simply describing calm, safe pastures — it is a psalm about trusting God through danger as well as in peace.</w:t>
      </w:r>
      <w:r w:rsidDel="00000000" w:rsidR="00000000" w:rsidRPr="00000000">
        <w:rPr>
          <w:rtl w:val="0"/>
        </w:rPr>
      </w:r>
    </w:p>
    <w:p w:rsidR="00000000" w:rsidDel="00000000" w:rsidP="00000000" w:rsidRDefault="00000000" w:rsidRPr="00000000" w14:paraId="00000041">
      <w:pPr>
        <w:spacing w:after="200" w:line="480" w:lineRule="auto"/>
        <w:jc w:val="both"/>
        <w:rPr/>
      </w:pPr>
      <w:r w:rsidDel="00000000" w:rsidR="00000000" w:rsidRPr="00000000">
        <w:rPr>
          <w:sz w:val="24"/>
          <w:szCs w:val="24"/>
          <w:rtl w:val="0"/>
        </w:rPr>
        <w:t xml:space="preserve">A shift in verb person, tense, or mood inside a psalm — for example, moving from complaint to trust — often marks an important turning point in its argument, and students are trained to notice and interpret such shifts as meaningful rather than accidental. Students then produce a full written exegesis of their assigned psalm.</w:t>
      </w:r>
      <w:r w:rsidDel="00000000" w:rsidR="00000000" w:rsidRPr="00000000">
        <w:rPr>
          <w:rtl w:val="0"/>
        </w:rPr>
      </w:r>
    </w:p>
    <w:p w:rsidR="00000000" w:rsidDel="00000000" w:rsidP="00000000" w:rsidRDefault="00000000" w:rsidRPr="00000000" w14:paraId="00000042">
      <w:pPr>
        <w:spacing w:after="100" w:before="240" w:line="480" w:lineRule="auto"/>
        <w:jc w:val="both"/>
        <w:rPr/>
      </w:pPr>
      <w:r w:rsidDel="00000000" w:rsidR="00000000" w:rsidRPr="00000000">
        <w:rPr>
          <w:b w:val="1"/>
          <w:bCs w:val="1"/>
          <w:sz w:val="24"/>
          <w:szCs w:val="24"/>
          <w:rtl w:val="0"/>
        </w:rPr>
        <w:t xml:space="preserve">10.0 Case Study: Exegeting a Prophetic Oracle</w:t>
      </w:r>
      <w:r w:rsidDel="00000000" w:rsidR="00000000" w:rsidRPr="00000000">
        <w:rPr>
          <w:rtl w:val="0"/>
        </w:rPr>
      </w:r>
    </w:p>
    <w:p w:rsidR="00000000" w:rsidDel="00000000" w:rsidP="00000000" w:rsidRDefault="00000000" w:rsidRPr="00000000" w14:paraId="00000043">
      <w:pPr>
        <w:spacing w:after="200" w:line="480" w:lineRule="auto"/>
        <w:jc w:val="both"/>
        <w:rPr/>
      </w:pPr>
      <w:r w:rsidDel="00000000" w:rsidR="00000000" w:rsidRPr="00000000">
        <w:rPr>
          <w:sz w:val="24"/>
          <w:szCs w:val="24"/>
          <w:rtl w:val="0"/>
        </w:rPr>
        <w:t xml:space="preserve">This final case-study module applies the method to a chosen prophetic passage (an “oracle”). Students pay attention to the passage's literary form (is it a judgment speech? a promise of salvation?), its rhetorical structure, and the exact historical situation it is addressing.^15 Students translate the passage from Hebrew and study its grammar with the same care used for the narrative and poetic case studies.</w:t>
      </w:r>
      <w:r w:rsidDel="00000000" w:rsidR="00000000" w:rsidRPr="00000000">
        <w:rPr>
          <w:rtl w:val="0"/>
        </w:rPr>
      </w:r>
    </w:p>
    <w:p w:rsidR="00000000" w:rsidDel="00000000" w:rsidP="00000000" w:rsidRDefault="00000000" w:rsidRPr="00000000" w14:paraId="00000044">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Amos 5:24, “But let justice roll on like a river, righteousness like a never-failing stream,” is part of a larger judgment speech against Israel's empty religious worship. Read alone, the verse can sound like a general call to justice. Read in its full setting — Amos 5's rejection of festivals and offerings offered without real justice — the verse becomes a sharp, specific rebuke: worship without justice means nothing to God. The historical setting changes how forcefully the verse should be read and applied.</w:t>
      </w:r>
      <w:r w:rsidDel="00000000" w:rsidR="00000000" w:rsidRPr="00000000">
        <w:rPr>
          <w:rtl w:val="0"/>
        </w:rPr>
      </w:r>
    </w:p>
    <w:p w:rsidR="00000000" w:rsidDel="00000000" w:rsidP="00000000" w:rsidRDefault="00000000" w:rsidRPr="00000000" w14:paraId="00000045">
      <w:pPr>
        <w:spacing w:after="200" w:line="480" w:lineRule="auto"/>
        <w:jc w:val="both"/>
        <w:rPr/>
      </w:pPr>
      <w:r w:rsidDel="00000000" w:rsidR="00000000" w:rsidRPr="00000000">
        <w:rPr>
          <w:sz w:val="24"/>
          <w:szCs w:val="24"/>
          <w:rtl w:val="0"/>
        </w:rPr>
        <w:t xml:space="preserve">Students complete a full written exegesis of their assigned prophetic oracle, placing it in the prophet's own historical setting and explaining both what it meant then and what it still means for us today.</w:t>
      </w:r>
      <w:r w:rsidDel="00000000" w:rsidR="00000000" w:rsidRPr="00000000">
        <w:rPr>
          <w:rtl w:val="0"/>
        </w:rPr>
      </w:r>
    </w:p>
    <w:p w:rsidR="00000000" w:rsidDel="00000000" w:rsidP="00000000" w:rsidRDefault="00000000" w:rsidRPr="00000000" w14:paraId="00000046">
      <w:pPr>
        <w:spacing w:after="100" w:before="240" w:line="480" w:lineRule="auto"/>
        <w:jc w:val="both"/>
        <w:rPr/>
      </w:pPr>
      <w:r w:rsidDel="00000000" w:rsidR="00000000" w:rsidRPr="00000000">
        <w:rPr>
          <w:b w:val="1"/>
          <w:bCs w:val="1"/>
          <w:sz w:val="24"/>
          <w:szCs w:val="24"/>
          <w:rtl w:val="0"/>
        </w:rPr>
        <w:t xml:space="preserve">11.0 Common Exegetical Fallacies in Hebrew Word Studies</w:t>
      </w:r>
      <w:r w:rsidDel="00000000" w:rsidR="00000000" w:rsidRPr="00000000">
        <w:rPr>
          <w:rtl w:val="0"/>
        </w:rPr>
      </w:r>
    </w:p>
    <w:p w:rsidR="00000000" w:rsidDel="00000000" w:rsidP="00000000" w:rsidRDefault="00000000" w:rsidRPr="00000000" w14:paraId="00000047">
      <w:pPr>
        <w:spacing w:after="200" w:line="480" w:lineRule="auto"/>
        <w:jc w:val="both"/>
        <w:rPr/>
      </w:pPr>
      <w:r w:rsidDel="00000000" w:rsidR="00000000" w:rsidRPr="00000000">
        <w:rPr>
          <w:sz w:val="24"/>
          <w:szCs w:val="24"/>
          <w:rtl w:val="0"/>
        </w:rPr>
        <w:t xml:space="preserve">This module looks at mistakes that are common in Hebrew word studies. The etymological fallacy is choosing a word's meaning based on its root or history instead of on how it is actually used. Another mistake is leaning on related languages (like Ugaritic, Akkadian, or Aramaic) without checking whether the Hebrew word actually developed the same way as the related word. A third mistake is assuming a rare word (used only once in the Bible — a hapax legomenon) can be confidently defined from guesswork about its root alone.^16</w:t>
      </w:r>
      <w:r w:rsidDel="00000000" w:rsidR="00000000" w:rsidRPr="00000000">
        <w:rPr>
          <w:rtl w:val="0"/>
        </w:rPr>
      </w:r>
    </w:p>
    <w:p w:rsidR="00000000" w:rsidDel="00000000" w:rsidP="00000000" w:rsidRDefault="00000000" w:rsidRPr="00000000" w14:paraId="00000048">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A popular but overreaching claim sometimes made in preaching is that shalom “really means” something far deeper and more technical than ordinary “peace” in every single verse where it appears, based only on the word's broader root idea. In truth, shalom does carry a rich range of meaning (wholeness, wellbeing, completeness) across the Old Testament, but the specific sense in any one verse must be checked against that verse's own context — not assumed automatically from the word's broadest possible range. Treating one dictionary sense as certain in every occurrence is exactly the kind of overreach this module warns against.</w:t>
      </w:r>
      <w:r w:rsidDel="00000000" w:rsidR="00000000" w:rsidRPr="00000000">
        <w:rPr>
          <w:rtl w:val="0"/>
        </w:rPr>
      </w:r>
    </w:p>
    <w:p w:rsidR="00000000" w:rsidDel="00000000" w:rsidP="00000000" w:rsidRDefault="00000000" w:rsidRPr="00000000" w14:paraId="00000049">
      <w:pPr>
        <w:spacing w:after="200" w:line="480" w:lineRule="auto"/>
        <w:jc w:val="both"/>
        <w:rPr/>
      </w:pPr>
      <w:r w:rsidDel="00000000" w:rsidR="00000000" w:rsidRPr="00000000">
        <w:rPr>
          <w:sz w:val="24"/>
          <w:szCs w:val="24"/>
          <w:rtl w:val="0"/>
        </w:rPr>
        <w:t xml:space="preserve">Students look at real cases where a popular Hebrew word study, once checked carefully against its actual use in context, turns out to be overstated or simply wrong. The lesson is always the same: how a word is used in its own sentence tells us more than where the word came from.</w:t>
      </w:r>
      <w:r w:rsidDel="00000000" w:rsidR="00000000" w:rsidRPr="00000000">
        <w:rPr>
          <w:rtl w:val="0"/>
        </w:rPr>
      </w:r>
    </w:p>
    <w:p w:rsidR="00000000" w:rsidDel="00000000" w:rsidP="00000000" w:rsidRDefault="00000000" w:rsidRPr="00000000" w14:paraId="0000004A">
      <w:pPr>
        <w:spacing w:after="100" w:before="240" w:line="480" w:lineRule="auto"/>
        <w:jc w:val="both"/>
        <w:rPr/>
      </w:pPr>
      <w:r w:rsidDel="00000000" w:rsidR="00000000" w:rsidRPr="00000000">
        <w:rPr>
          <w:b w:val="1"/>
          <w:bCs w:val="1"/>
          <w:sz w:val="24"/>
          <w:szCs w:val="24"/>
          <w:rtl w:val="0"/>
        </w:rPr>
        <w:t xml:space="preserve">12.0 Integrating Hebrew Exegesis into Theological Reflection and Preaching</w:t>
      </w:r>
      <w:r w:rsidDel="00000000" w:rsidR="00000000" w:rsidRPr="00000000">
        <w:rPr>
          <w:rtl w:val="0"/>
        </w:rPr>
      </w:r>
    </w:p>
    <w:p w:rsidR="00000000" w:rsidDel="00000000" w:rsidP="00000000" w:rsidRDefault="00000000" w:rsidRPr="00000000" w14:paraId="0000004B">
      <w:pPr>
        <w:spacing w:after="200" w:line="480" w:lineRule="auto"/>
        <w:jc w:val="both"/>
        <w:rPr/>
      </w:pPr>
      <w:r w:rsidDel="00000000" w:rsidR="00000000" w:rsidRPr="00000000">
        <w:rPr>
          <w:sz w:val="24"/>
          <w:szCs w:val="24"/>
          <w:rtl w:val="0"/>
        </w:rPr>
        <w:t xml:space="preserve">This final module asks: how should all this detailed grammar work actually serve teaching and preaching? Students learn to turn technical findings into clear, simple language for a congregation — without over-simplifying the text's meaning, and without burying the congregation in untranslated Hebrew terms.^17</w:t>
      </w:r>
      <w:r w:rsidDel="00000000" w:rsidR="00000000" w:rsidRPr="00000000">
        <w:rPr>
          <w:rtl w:val="0"/>
        </w:rPr>
      </w:r>
    </w:p>
    <w:p w:rsidR="00000000" w:rsidDel="00000000" w:rsidP="00000000" w:rsidRDefault="00000000" w:rsidRPr="00000000" w14:paraId="0000004C">
      <w:pPr>
        <w:spacing w:after="200" w:line="480" w:lineRule="auto"/>
        <w:jc w:val="both"/>
        <w:rPr/>
      </w:pPr>
      <w:r w:rsidDel="00000000" w:rsidR="00000000" w:rsidRPr="00000000">
        <w:rPr>
          <w:b w:val="1"/>
          <w:bCs w:val="1"/>
          <w:i w:val="1"/>
          <w:iCs w:val="1"/>
          <w:sz w:val="24"/>
          <w:szCs w:val="24"/>
          <w:rtl w:val="0"/>
        </w:rPr>
        <w:t xml:space="preserve">Example: </w:t>
      </w:r>
      <w:r w:rsidDel="00000000" w:rsidR="00000000" w:rsidRPr="00000000">
        <w:rPr>
          <w:sz w:val="24"/>
          <w:szCs w:val="24"/>
          <w:rtl w:val="0"/>
        </w:rPr>
        <w:t xml:space="preserve">A preacher studying Psalm 23 in Hebrew might rightly explain that the Hebrew word for “shepherd” carried strong royal associations in the ancient world, since kings were often described as shepherds of their people — and that this deepens the psalm's confidence that God himself is Israel's true king and guide. That is a responsible, well-grounded use of Hebrew study in a sermon. It would be irresponsible, however, for the same preacher to claim the Hebrew word “proves” some unrelated modern idea that the text and its context do not actually support.</w:t>
      </w:r>
      <w:r w:rsidDel="00000000" w:rsidR="00000000" w:rsidRPr="00000000">
        <w:rPr>
          <w:rtl w:val="0"/>
        </w:rPr>
      </w:r>
    </w:p>
    <w:p w:rsidR="00000000" w:rsidDel="00000000" w:rsidP="00000000" w:rsidRDefault="00000000" w:rsidRPr="00000000" w14:paraId="0000004D">
      <w:pPr>
        <w:spacing w:after="200" w:line="480" w:lineRule="auto"/>
        <w:jc w:val="both"/>
        <w:rPr/>
      </w:pPr>
      <w:r w:rsidDel="00000000" w:rsidR="00000000" w:rsidRPr="00000000">
        <w:rPr>
          <w:sz w:val="24"/>
          <w:szCs w:val="24"/>
          <w:rtl w:val="0"/>
        </w:rPr>
        <w:t xml:space="preserve">We warn against a common bad habit: quoting a Hebrew word's “real meaning” in a way that overrides or contradicts the plain sense of the passage in the person's own Bible translation. Hebrew study should deepen and enrich a congregation's understanding of the text, not be used to sound impressive or to smuggle in a meaning the text does not support. The course ends by reminding students that everything learned this semester — translation, grammar, textual criticism, careful reading by genre — are tools meant to serve a whole lifetime of honest, careful Bible study, not facts to be forgotten once the exam is over.</w:t>
      </w:r>
      <w:r w:rsidDel="00000000" w:rsidR="00000000" w:rsidRPr="00000000">
        <w:rPr>
          <w:rtl w:val="0"/>
        </w:rPr>
      </w:r>
    </w:p>
    <w:p w:rsidR="00000000" w:rsidDel="00000000" w:rsidP="00000000" w:rsidRDefault="00000000" w:rsidRPr="00000000" w14:paraId="0000004E">
      <w:pPr>
        <w:spacing w:after="100" w:before="200" w:line="480" w:lineRule="auto"/>
        <w:jc w:val="both"/>
        <w:rPr/>
      </w:pPr>
      <w:r w:rsidDel="00000000" w:rsidR="00000000" w:rsidRPr="00000000">
        <w:rPr>
          <w:b w:val="1"/>
          <w:bCs w:val="1"/>
          <w:sz w:val="24"/>
          <w:szCs w:val="24"/>
          <w:rtl w:val="0"/>
        </w:rPr>
        <w:t xml:space="preserve">APPENDIX: A WORKED EXAMPLE OF HEBREW EXEGESIS</w:t>
      </w:r>
      <w:r w:rsidDel="00000000" w:rsidR="00000000" w:rsidRPr="00000000">
        <w:rPr>
          <w:rtl w:val="0"/>
        </w:rPr>
      </w:r>
    </w:p>
    <w:p w:rsidR="00000000" w:rsidDel="00000000" w:rsidP="00000000" w:rsidRDefault="00000000" w:rsidRPr="00000000" w14:paraId="0000004F">
      <w:pPr>
        <w:spacing w:after="200" w:line="480" w:lineRule="auto"/>
        <w:jc w:val="both"/>
        <w:rPr/>
      </w:pPr>
      <w:r w:rsidDel="00000000" w:rsidR="00000000" w:rsidRPr="00000000">
        <w:rPr>
          <w:sz w:val="24"/>
          <w:szCs w:val="24"/>
          <w:rtl w:val="0"/>
        </w:rPr>
        <w:t xml:space="preserve">To bring the semester's work together, here is a short, worked example, showing each step of the method in order, using a short narrative passage as an example.</w:t>
      </w:r>
      <w:r w:rsidDel="00000000" w:rsidR="00000000" w:rsidRPr="00000000">
        <w:rPr>
          <w:rtl w:val="0"/>
        </w:rPr>
      </w:r>
    </w:p>
    <w:p w:rsidR="00000000" w:rsidDel="00000000" w:rsidP="00000000" w:rsidRDefault="00000000" w:rsidRPr="00000000" w14:paraId="00000050">
      <w:pPr>
        <w:spacing w:after="200" w:line="480" w:lineRule="auto"/>
        <w:jc w:val="both"/>
        <w:rPr/>
      </w:pPr>
      <w:r w:rsidDel="00000000" w:rsidR="00000000" w:rsidRPr="00000000">
        <w:rPr>
          <w:sz w:val="24"/>
          <w:szCs w:val="24"/>
          <w:rtl w:val="0"/>
        </w:rPr>
        <w:t xml:space="preserve">Step 1 — Check the text: Look at the footnotes in the Biblia Hebraica Stuttgartensia for any important differences among the ancient copies, and decide, with reasons, which reading is most likely the earliest, before translating.</w:t>
      </w:r>
      <w:r w:rsidDel="00000000" w:rsidR="00000000" w:rsidRPr="00000000">
        <w:rPr>
          <w:rtl w:val="0"/>
        </w:rPr>
      </w:r>
    </w:p>
    <w:p w:rsidR="00000000" w:rsidDel="00000000" w:rsidP="00000000" w:rsidRDefault="00000000" w:rsidRPr="00000000" w14:paraId="00000051">
      <w:pPr>
        <w:spacing w:after="200" w:line="480" w:lineRule="auto"/>
        <w:jc w:val="both"/>
        <w:rPr/>
      </w:pPr>
      <w:r w:rsidDel="00000000" w:rsidR="00000000" w:rsidRPr="00000000">
        <w:rPr>
          <w:sz w:val="24"/>
          <w:szCs w:val="24"/>
          <w:rtl w:val="0"/>
        </w:rPr>
        <w:t xml:space="preserve">Step 2 — Translate carefully: Make your own translation, and write down any important grammar decisions — for example, the exact force of a verb stem, or who a pronoun is pointing to — as notes alongside the translation, rather than silently deciding and hiding the choice.</w:t>
      </w:r>
      <w:r w:rsidDel="00000000" w:rsidR="00000000" w:rsidRPr="00000000">
        <w:rPr>
          <w:rtl w:val="0"/>
        </w:rPr>
      </w:r>
    </w:p>
    <w:p w:rsidR="00000000" w:rsidDel="00000000" w:rsidP="00000000" w:rsidRDefault="00000000" w:rsidRPr="00000000" w14:paraId="00000052">
      <w:pPr>
        <w:spacing w:after="200" w:line="480" w:lineRule="auto"/>
        <w:jc w:val="both"/>
        <w:rPr/>
      </w:pPr>
      <w:r w:rsidDel="00000000" w:rsidR="00000000" w:rsidRPr="00000000">
        <w:rPr>
          <w:sz w:val="24"/>
          <w:szCs w:val="24"/>
          <w:rtl w:val="0"/>
        </w:rPr>
        <w:t xml:space="preserve">Step 3 — Study the sentence structure: Trace the waw-consecutive chain and any smaller clauses, and notice any place where the normal word order changes, since this usually marks something important.</w:t>
      </w:r>
      <w:r w:rsidDel="00000000" w:rsidR="00000000" w:rsidRPr="00000000">
        <w:rPr>
          <w:rtl w:val="0"/>
        </w:rPr>
      </w:r>
    </w:p>
    <w:p w:rsidR="00000000" w:rsidDel="00000000" w:rsidP="00000000" w:rsidRDefault="00000000" w:rsidRPr="00000000" w14:paraId="00000053">
      <w:pPr>
        <w:spacing w:after="200" w:line="480" w:lineRule="auto"/>
        <w:jc w:val="both"/>
        <w:rPr/>
      </w:pPr>
      <w:r w:rsidDel="00000000" w:rsidR="00000000" w:rsidRPr="00000000">
        <w:rPr>
          <w:sz w:val="24"/>
          <w:szCs w:val="24"/>
          <w:rtl w:val="0"/>
        </w:rPr>
        <w:t xml:space="preserve">Step 4 — Study the setting: Place the passage in its immediate surroundings and in the whole book, then study any important or difficult words using BDB or HALOT, checking how each word is used elsewhere in the Hebrew Bible.</w:t>
      </w:r>
      <w:r w:rsidDel="00000000" w:rsidR="00000000" w:rsidRPr="00000000">
        <w:rPr>
          <w:rtl w:val="0"/>
        </w:rPr>
      </w:r>
    </w:p>
    <w:p w:rsidR="00000000" w:rsidDel="00000000" w:rsidP="00000000" w:rsidRDefault="00000000" w:rsidRPr="00000000" w14:paraId="00000054">
      <w:pPr>
        <w:spacing w:after="200" w:line="480" w:lineRule="auto"/>
        <w:jc w:val="both"/>
        <w:rPr/>
      </w:pPr>
      <w:r w:rsidDel="00000000" w:rsidR="00000000" w:rsidRPr="00000000">
        <w:rPr>
          <w:sz w:val="24"/>
          <w:szCs w:val="24"/>
          <w:rtl w:val="0"/>
        </w:rPr>
        <w:t xml:space="preserve">Step 5 — State the meaning, then apply it: Pull all of this together into one clear sentence describing what the passage meant to its first audience, and then offer a carefully limited statement of what it still means for believers today.</w:t>
      </w:r>
      <w:r w:rsidDel="00000000" w:rsidR="00000000" w:rsidRPr="00000000">
        <w:rPr>
          <w:rtl w:val="0"/>
        </w:rPr>
      </w:r>
    </w:p>
    <w:p w:rsidR="00000000" w:rsidDel="00000000" w:rsidP="00000000" w:rsidRDefault="00000000" w:rsidRPr="00000000" w14:paraId="00000055">
      <w:pPr>
        <w:spacing w:after="200" w:line="480" w:lineRule="auto"/>
        <w:jc w:val="both"/>
        <w:rPr/>
      </w:pPr>
      <w:r w:rsidDel="00000000" w:rsidR="00000000" w:rsidRPr="00000000">
        <w:rPr>
          <w:sz w:val="24"/>
          <w:szCs w:val="24"/>
          <w:rtl w:val="0"/>
        </w:rPr>
        <w:t xml:space="preserve">This is a model to learn from, not a rigid checklist to force onto every passage the same way. Different passages will need more or less attention at each step. What stays the same, always, is the underlying discipline: slow, careful, text-based reading before any conclusion is drawn.</w:t>
      </w:r>
      <w:r w:rsidDel="00000000" w:rsidR="00000000" w:rsidRPr="00000000">
        <w:rPr>
          <w:rtl w:val="0"/>
        </w:rPr>
      </w:r>
    </w:p>
    <w:p w:rsidR="00000000" w:rsidDel="00000000" w:rsidP="00000000" w:rsidRDefault="00000000" w:rsidRPr="00000000" w14:paraId="00000056">
      <w:pPr>
        <w:spacing w:after="100" w:before="200" w:line="480" w:lineRule="auto"/>
        <w:jc w:val="both"/>
        <w:rPr/>
      </w:pPr>
      <w:r w:rsidDel="00000000" w:rsidR="00000000" w:rsidRPr="00000000">
        <w:rPr>
          <w:b w:val="1"/>
          <w:bCs w:val="1"/>
          <w:sz w:val="24"/>
          <w:szCs w:val="24"/>
          <w:rtl w:val="0"/>
        </w:rPr>
        <w:t xml:space="preserve">GLOSSARY OF KEY TERMS</w:t>
      </w:r>
      <w:r w:rsidDel="00000000" w:rsidR="00000000" w:rsidRPr="00000000">
        <w:rPr>
          <w:rtl w:val="0"/>
        </w:rPr>
      </w:r>
    </w:p>
    <w:p w:rsidR="00000000" w:rsidDel="00000000" w:rsidP="00000000" w:rsidRDefault="00000000" w:rsidRPr="00000000" w14:paraId="00000057">
      <w:pPr>
        <w:spacing w:after="200" w:line="480" w:lineRule="auto"/>
        <w:jc w:val="both"/>
        <w:rPr/>
      </w:pPr>
      <w:r w:rsidDel="00000000" w:rsidR="00000000" w:rsidRPr="00000000">
        <w:rPr>
          <w:b w:val="1"/>
          <w:bCs w:val="1"/>
          <w:sz w:val="24"/>
          <w:szCs w:val="24"/>
          <w:rtl w:val="0"/>
        </w:rPr>
        <w:t xml:space="preserve">Binyan (plural: Binyanim): </w:t>
      </w:r>
      <w:r w:rsidDel="00000000" w:rsidR="00000000" w:rsidRPr="00000000">
        <w:rPr>
          <w:sz w:val="24"/>
          <w:szCs w:val="24"/>
          <w:rtl w:val="0"/>
        </w:rPr>
        <w:t xml:space="preserve">One of the seven main Hebrew verb patterns (Qal, Niphal, Piel, Pual, Hiphil, Hophal, Hitpael). Each pattern shows a different voice or level of intensity.</w:t>
      </w:r>
      <w:r w:rsidDel="00000000" w:rsidR="00000000" w:rsidRPr="00000000">
        <w:rPr>
          <w:rtl w:val="0"/>
        </w:rPr>
      </w:r>
    </w:p>
    <w:p w:rsidR="00000000" w:rsidDel="00000000" w:rsidP="00000000" w:rsidRDefault="00000000" w:rsidRPr="00000000" w14:paraId="00000058">
      <w:pPr>
        <w:spacing w:after="200" w:line="480" w:lineRule="auto"/>
        <w:jc w:val="both"/>
        <w:rPr/>
      </w:pPr>
      <w:r w:rsidDel="00000000" w:rsidR="00000000" w:rsidRPr="00000000">
        <w:rPr>
          <w:b w:val="1"/>
          <w:bCs w:val="1"/>
          <w:sz w:val="24"/>
          <w:szCs w:val="24"/>
          <w:rtl w:val="0"/>
        </w:rPr>
        <w:t xml:space="preserve">Construct Chain: </w:t>
      </w:r>
      <w:r w:rsidDel="00000000" w:rsidR="00000000" w:rsidRPr="00000000">
        <w:rPr>
          <w:sz w:val="24"/>
          <w:szCs w:val="24"/>
          <w:rtl w:val="0"/>
        </w:rPr>
        <w:t xml:space="preserve">A Hebrew way of joining two or more nouns to show a close relationship (often like the English word “of”), for example “king of Israel.”</w:t>
      </w:r>
      <w:r w:rsidDel="00000000" w:rsidR="00000000" w:rsidRPr="00000000">
        <w:rPr>
          <w:rtl w:val="0"/>
        </w:rPr>
      </w:r>
    </w:p>
    <w:p w:rsidR="00000000" w:rsidDel="00000000" w:rsidP="00000000" w:rsidRDefault="00000000" w:rsidRPr="00000000" w14:paraId="00000059">
      <w:pPr>
        <w:spacing w:after="200" w:line="480" w:lineRule="auto"/>
        <w:jc w:val="both"/>
        <w:rPr/>
      </w:pPr>
      <w:r w:rsidDel="00000000" w:rsidR="00000000" w:rsidRPr="00000000">
        <w:rPr>
          <w:b w:val="1"/>
          <w:bCs w:val="1"/>
          <w:sz w:val="24"/>
          <w:szCs w:val="24"/>
          <w:rtl w:val="0"/>
        </w:rPr>
        <w:t xml:space="preserve">Waw-Consecutive: </w:t>
      </w:r>
      <w:r w:rsidDel="00000000" w:rsidR="00000000" w:rsidRPr="00000000">
        <w:rPr>
          <w:sz w:val="24"/>
          <w:szCs w:val="24"/>
          <w:rtl w:val="0"/>
        </w:rPr>
        <w:t xml:space="preserve">A special Hebrew verb form, formed by adding waw to the front of a verb, used to carry a story forward from one event to the next.</w:t>
      </w:r>
      <w:r w:rsidDel="00000000" w:rsidR="00000000" w:rsidRPr="00000000">
        <w:rPr>
          <w:rtl w:val="0"/>
        </w:rPr>
      </w:r>
    </w:p>
    <w:p w:rsidR="00000000" w:rsidDel="00000000" w:rsidP="00000000" w:rsidRDefault="00000000" w:rsidRPr="00000000" w14:paraId="0000005A">
      <w:pPr>
        <w:spacing w:after="200" w:line="480" w:lineRule="auto"/>
        <w:jc w:val="both"/>
        <w:rPr/>
      </w:pPr>
      <w:r w:rsidDel="00000000" w:rsidR="00000000" w:rsidRPr="00000000">
        <w:rPr>
          <w:b w:val="1"/>
          <w:bCs w:val="1"/>
          <w:sz w:val="24"/>
          <w:szCs w:val="24"/>
          <w:rtl w:val="0"/>
        </w:rPr>
        <w:t xml:space="preserve">Masoretic Text: </w:t>
      </w:r>
      <w:r w:rsidDel="00000000" w:rsidR="00000000" w:rsidRPr="00000000">
        <w:rPr>
          <w:sz w:val="24"/>
          <w:szCs w:val="24"/>
          <w:rtl w:val="0"/>
        </w:rPr>
        <w:t xml:space="preserve">The standard medieval Hebrew Old Testament text, carefully copied and preserved with vowel marks and notes by scholars called the Masoretes.</w:t>
      </w:r>
      <w:r w:rsidDel="00000000" w:rsidR="00000000" w:rsidRPr="00000000">
        <w:rPr>
          <w:rtl w:val="0"/>
        </w:rPr>
      </w:r>
    </w:p>
    <w:p w:rsidR="00000000" w:rsidDel="00000000" w:rsidP="00000000" w:rsidRDefault="00000000" w:rsidRPr="00000000" w14:paraId="0000005B">
      <w:pPr>
        <w:spacing w:after="200" w:line="480" w:lineRule="auto"/>
        <w:jc w:val="both"/>
        <w:rPr/>
      </w:pPr>
      <w:r w:rsidDel="00000000" w:rsidR="00000000" w:rsidRPr="00000000">
        <w:rPr>
          <w:b w:val="1"/>
          <w:bCs w:val="1"/>
          <w:sz w:val="24"/>
          <w:szCs w:val="24"/>
          <w:rtl w:val="0"/>
        </w:rPr>
        <w:t xml:space="preserve">Septuagint: </w:t>
      </w:r>
      <w:r w:rsidDel="00000000" w:rsidR="00000000" w:rsidRPr="00000000">
        <w:rPr>
          <w:sz w:val="24"/>
          <w:szCs w:val="24"/>
          <w:rtl w:val="0"/>
        </w:rPr>
        <w:t xml:space="preserve">The ancient Greek translation of the Hebrew Bible, made from around the third century BC, sometimes based on a slightly different Hebrew text than the Masoretic Text.</w:t>
      </w:r>
      <w:r w:rsidDel="00000000" w:rsidR="00000000" w:rsidRPr="00000000">
        <w:rPr>
          <w:rtl w:val="0"/>
        </w:rPr>
      </w:r>
    </w:p>
    <w:p w:rsidR="00000000" w:rsidDel="00000000" w:rsidP="00000000" w:rsidRDefault="00000000" w:rsidRPr="00000000" w14:paraId="0000005C">
      <w:pPr>
        <w:spacing w:after="200" w:line="480" w:lineRule="auto"/>
        <w:jc w:val="both"/>
        <w:rPr/>
      </w:pPr>
      <w:r w:rsidDel="00000000" w:rsidR="00000000" w:rsidRPr="00000000">
        <w:rPr>
          <w:b w:val="1"/>
          <w:bCs w:val="1"/>
          <w:sz w:val="24"/>
          <w:szCs w:val="24"/>
          <w:rtl w:val="0"/>
        </w:rPr>
        <w:t xml:space="preserve">Hapax Legomenon: </w:t>
      </w:r>
      <w:r w:rsidDel="00000000" w:rsidR="00000000" w:rsidRPr="00000000">
        <w:rPr>
          <w:sz w:val="24"/>
          <w:szCs w:val="24"/>
          <w:rtl w:val="0"/>
        </w:rPr>
        <w:t xml:space="preserve">A word that appears only once in a given body of writing, such as the Hebrew Bible, making its exact meaning harder to pin down.</w:t>
      </w:r>
      <w:r w:rsidDel="00000000" w:rsidR="00000000" w:rsidRPr="00000000">
        <w:rPr>
          <w:rtl w:val="0"/>
        </w:rPr>
      </w:r>
    </w:p>
    <w:p w:rsidR="00000000" w:rsidDel="00000000" w:rsidP="00000000" w:rsidRDefault="00000000" w:rsidRPr="00000000" w14:paraId="0000005D">
      <w:pPr>
        <w:spacing w:after="200" w:line="480" w:lineRule="auto"/>
        <w:jc w:val="both"/>
        <w:rPr/>
      </w:pPr>
      <w:r w:rsidDel="00000000" w:rsidR="00000000" w:rsidRPr="00000000">
        <w:rPr>
          <w:b w:val="1"/>
          <w:bCs w:val="1"/>
          <w:sz w:val="24"/>
          <w:szCs w:val="24"/>
          <w:rtl w:val="0"/>
        </w:rPr>
        <w:t xml:space="preserve">Etymological Fallacy: </w:t>
      </w:r>
      <w:r w:rsidDel="00000000" w:rsidR="00000000" w:rsidRPr="00000000">
        <w:rPr>
          <w:sz w:val="24"/>
          <w:szCs w:val="24"/>
          <w:rtl w:val="0"/>
        </w:rPr>
        <w:t xml:space="preserve">The mistake of deciding what a word means in a specific verse based on its root or history, instead of on how it is actually used.</w:t>
      </w:r>
      <w:r w:rsidDel="00000000" w:rsidR="00000000" w:rsidRPr="00000000">
        <w:rPr>
          <w:rtl w:val="0"/>
        </w:rPr>
      </w:r>
    </w:p>
    <w:p w:rsidR="00000000" w:rsidDel="00000000" w:rsidP="00000000" w:rsidRDefault="00000000" w:rsidRPr="00000000" w14:paraId="0000005E">
      <w:pPr>
        <w:spacing w:after="200" w:line="480" w:lineRule="auto"/>
        <w:jc w:val="both"/>
        <w:rPr/>
      </w:pPr>
      <w:r w:rsidDel="00000000" w:rsidR="00000000" w:rsidRPr="00000000">
        <w:rPr>
          <w:b w:val="1"/>
          <w:bCs w:val="1"/>
          <w:sz w:val="24"/>
          <w:szCs w:val="24"/>
          <w:rtl w:val="0"/>
        </w:rPr>
        <w:t xml:space="preserve">Cognate Languages: </w:t>
      </w:r>
      <w:r w:rsidDel="00000000" w:rsidR="00000000" w:rsidRPr="00000000">
        <w:rPr>
          <w:sz w:val="24"/>
          <w:szCs w:val="24"/>
          <w:rtl w:val="0"/>
        </w:rPr>
        <w:t xml:space="preserve">Related ancient languages, such as Ugaritic, Akkadian, and Aramaic, sometimes used carefully to help understand rare Hebrew words.</w:t>
      </w:r>
      <w:r w:rsidDel="00000000" w:rsidR="00000000" w:rsidRPr="00000000">
        <w:rPr>
          <w:rtl w:val="0"/>
        </w:rPr>
      </w:r>
    </w:p>
    <w:p w:rsidR="00000000" w:rsidDel="00000000" w:rsidP="00000000" w:rsidRDefault="00000000" w:rsidRPr="00000000" w14:paraId="0000005F">
      <w:pPr>
        <w:spacing w:after="200" w:line="480" w:lineRule="auto"/>
        <w:jc w:val="both"/>
        <w:rPr/>
      </w:pPr>
      <w:r w:rsidDel="00000000" w:rsidR="00000000" w:rsidRPr="00000000">
        <w:rPr>
          <w:b w:val="1"/>
          <w:bCs w:val="1"/>
          <w:sz w:val="24"/>
          <w:szCs w:val="24"/>
          <w:rtl w:val="0"/>
        </w:rPr>
        <w:t xml:space="preserve">Qatal / Yiqtol: </w:t>
      </w:r>
      <w:r w:rsidDel="00000000" w:rsidR="00000000" w:rsidRPr="00000000">
        <w:rPr>
          <w:sz w:val="24"/>
          <w:szCs w:val="24"/>
          <w:rtl w:val="0"/>
        </w:rPr>
        <w:t xml:space="preserve">The two main Hebrew verb conjugations, often called “perfect” and “imperfect,” which relate to how an action is viewed, especially its order in a story.</w:t>
      </w:r>
      <w:r w:rsidDel="00000000" w:rsidR="00000000" w:rsidRPr="00000000">
        <w:rPr>
          <w:rtl w:val="0"/>
        </w:rPr>
      </w:r>
    </w:p>
    <w:p w:rsidR="00000000" w:rsidDel="00000000" w:rsidP="00000000" w:rsidRDefault="00000000" w:rsidRPr="00000000" w14:paraId="00000060">
      <w:pPr>
        <w:spacing w:after="200" w:line="480" w:lineRule="auto"/>
        <w:jc w:val="both"/>
        <w:rPr/>
      </w:pPr>
      <w:r w:rsidDel="00000000" w:rsidR="00000000" w:rsidRPr="00000000">
        <w:rPr>
          <w:b w:val="1"/>
          <w:bCs w:val="1"/>
          <w:sz w:val="24"/>
          <w:szCs w:val="24"/>
          <w:rtl w:val="0"/>
        </w:rPr>
        <w:t xml:space="preserve">Textual Apparatus: </w:t>
      </w:r>
      <w:r w:rsidDel="00000000" w:rsidR="00000000" w:rsidRPr="00000000">
        <w:rPr>
          <w:sz w:val="24"/>
          <w:szCs w:val="24"/>
          <w:rtl w:val="0"/>
        </w:rPr>
        <w:t xml:space="preserve">The footnotes at the bottom of a scholarly Hebrew Bible, such as the Biblia Hebraica Stuttgartensia, listing differences found among ancient copies.</w:t>
      </w:r>
      <w:r w:rsidDel="00000000" w:rsidR="00000000" w:rsidRPr="00000000">
        <w:rPr>
          <w:rtl w:val="0"/>
        </w:rPr>
      </w:r>
    </w:p>
    <w:p w:rsidR="00000000" w:rsidDel="00000000" w:rsidP="00000000" w:rsidRDefault="00000000" w:rsidRPr="00000000" w14:paraId="00000061">
      <w:pPr>
        <w:spacing w:after="100" w:before="200" w:line="480" w:lineRule="auto"/>
        <w:jc w:val="both"/>
        <w:rPr/>
      </w:pPr>
      <w:r w:rsidDel="00000000" w:rsidR="00000000" w:rsidRPr="00000000">
        <w:rPr>
          <w:b w:val="1"/>
          <w:bCs w:val="1"/>
          <w:sz w:val="24"/>
          <w:szCs w:val="24"/>
          <w:rtl w:val="0"/>
        </w:rPr>
        <w:t xml:space="preserve">RECOMMENDED FURTHER READING</w:t>
      </w:r>
      <w:r w:rsidDel="00000000" w:rsidR="00000000" w:rsidRPr="00000000">
        <w:rPr>
          <w:rtl w:val="0"/>
        </w:rPr>
      </w:r>
    </w:p>
    <w:p w:rsidR="00000000" w:rsidDel="00000000" w:rsidP="00000000" w:rsidRDefault="00000000" w:rsidRPr="00000000" w14:paraId="00000062">
      <w:pPr>
        <w:spacing w:after="200" w:line="480" w:lineRule="auto"/>
        <w:jc w:val="both"/>
        <w:rPr/>
      </w:pPr>
      <w:r w:rsidDel="00000000" w:rsidR="00000000" w:rsidRPr="00000000">
        <w:rPr>
          <w:sz w:val="24"/>
          <w:szCs w:val="24"/>
          <w:rtl w:val="0"/>
        </w:rPr>
        <w:t xml:space="preserve">Bruce K. Waltke and Michael Patrick O'Connor, An Introduction to Biblical Hebrew Syntax, is still the standard advanced grammar book for careful Hebrew study, and is worth keeping close throughout this course.</w:t>
      </w:r>
      <w:r w:rsidDel="00000000" w:rsidR="00000000" w:rsidRPr="00000000">
        <w:rPr>
          <w:rtl w:val="0"/>
        </w:rPr>
      </w:r>
    </w:p>
    <w:p w:rsidR="00000000" w:rsidDel="00000000" w:rsidP="00000000" w:rsidRDefault="00000000" w:rsidRPr="00000000" w14:paraId="00000063">
      <w:pPr>
        <w:spacing w:after="200" w:line="480" w:lineRule="auto"/>
        <w:jc w:val="both"/>
        <w:rPr/>
      </w:pPr>
      <w:r w:rsidDel="00000000" w:rsidR="00000000" w:rsidRPr="00000000">
        <w:rPr>
          <w:sz w:val="24"/>
          <w:szCs w:val="24"/>
          <w:rtl w:val="0"/>
        </w:rPr>
        <w:t xml:space="preserve">Page H. Kelley, Biblical Hebrew: An Introductory Grammar, is a good book for students who need to firm up beginner grammar before tackling the harder material in this course.</w:t>
      </w:r>
      <w:r w:rsidDel="00000000" w:rsidR="00000000" w:rsidRPr="00000000">
        <w:rPr>
          <w:rtl w:val="0"/>
        </w:rPr>
      </w:r>
    </w:p>
    <w:p w:rsidR="00000000" w:rsidDel="00000000" w:rsidP="00000000" w:rsidRDefault="00000000" w:rsidRPr="00000000" w14:paraId="00000064">
      <w:pPr>
        <w:spacing w:after="200" w:line="480" w:lineRule="auto"/>
        <w:jc w:val="both"/>
        <w:rPr/>
      </w:pPr>
      <w:r w:rsidDel="00000000" w:rsidR="00000000" w:rsidRPr="00000000">
        <w:rPr>
          <w:sz w:val="24"/>
          <w:szCs w:val="24"/>
          <w:rtl w:val="0"/>
        </w:rPr>
        <w:t xml:space="preserve">Emanuel Tov, Textual Criticism of the Hebrew Bible, is the standard, clear introduction to the ancient copies and methods covered in Module Five.</w:t>
      </w:r>
      <w:r w:rsidDel="00000000" w:rsidR="00000000" w:rsidRPr="00000000">
        <w:rPr>
          <w:rtl w:val="0"/>
        </w:rPr>
      </w:r>
    </w:p>
    <w:p w:rsidR="00000000" w:rsidDel="00000000" w:rsidP="00000000" w:rsidRDefault="00000000" w:rsidRPr="00000000" w14:paraId="00000065">
      <w:pPr>
        <w:spacing w:after="200" w:line="480" w:lineRule="auto"/>
        <w:jc w:val="both"/>
        <w:rPr/>
      </w:pPr>
      <w:r w:rsidDel="00000000" w:rsidR="00000000" w:rsidRPr="00000000">
        <w:rPr>
          <w:sz w:val="24"/>
          <w:szCs w:val="24"/>
          <w:rtl w:val="0"/>
        </w:rPr>
        <w:t xml:space="preserve">Robert Alter, The Art of Biblical Narrative, and Adele Berlin, The Dynamics of Biblical Parallelism, are both recommended for students who want to understand more about the literary skill behind Hebrew stories and poems.</w:t>
      </w:r>
      <w:r w:rsidDel="00000000" w:rsidR="00000000" w:rsidRPr="00000000">
        <w:rPr>
          <w:rtl w:val="0"/>
        </w:rPr>
      </w:r>
    </w:p>
    <w:p w:rsidR="00000000" w:rsidDel="00000000" w:rsidP="00000000" w:rsidRDefault="00000000" w:rsidRPr="00000000" w14:paraId="00000066">
      <w:pPr>
        <w:spacing w:after="200" w:line="480" w:lineRule="auto"/>
        <w:jc w:val="both"/>
        <w:rPr/>
      </w:pPr>
      <w:r w:rsidDel="00000000" w:rsidR="00000000" w:rsidRPr="00000000">
        <w:rPr>
          <w:sz w:val="24"/>
          <w:szCs w:val="24"/>
          <w:rtl w:val="0"/>
        </w:rPr>
        <w:t xml:space="preserve">D. A. Carson, Exegetical Fallacies, is a helpful companion to Module Eleven's discussion of common mistakes in Hebrew word study.</w:t>
      </w:r>
      <w:r w:rsidDel="00000000" w:rsidR="00000000" w:rsidRPr="00000000">
        <w:rPr>
          <w:rtl w:val="0"/>
        </w:rPr>
      </w:r>
    </w:p>
    <w:p w:rsidR="00000000" w:rsidDel="00000000" w:rsidP="00000000" w:rsidRDefault="00000000" w:rsidRPr="00000000" w14:paraId="00000067">
      <w:pPr>
        <w:spacing w:after="100" w:before="200" w:line="480" w:lineRule="auto"/>
        <w:jc w:val="both"/>
        <w:rPr/>
      </w:pPr>
      <w:r w:rsidDel="00000000" w:rsidR="00000000" w:rsidRPr="00000000">
        <w:rPr>
          <w:b w:val="1"/>
          <w:bCs w:val="1"/>
          <w:sz w:val="24"/>
          <w:szCs w:val="24"/>
          <w:rtl w:val="0"/>
        </w:rPr>
        <w:t xml:space="preserve">EXAMINATION QUESTIONS AND MODEL ANSWERS</w:t>
      </w:r>
      <w:r w:rsidDel="00000000" w:rsidR="00000000" w:rsidRPr="00000000">
        <w:rPr>
          <w:rtl w:val="0"/>
        </w:rPr>
      </w:r>
    </w:p>
    <w:p w:rsidR="00000000" w:rsidDel="00000000" w:rsidP="00000000" w:rsidRDefault="00000000" w:rsidRPr="00000000" w14:paraId="00000068">
      <w:pPr>
        <w:spacing w:after="200" w:line="480" w:lineRule="auto"/>
        <w:jc w:val="both"/>
        <w:rPr/>
      </w:pPr>
      <w:r w:rsidDel="00000000" w:rsidR="00000000" w:rsidRPr="00000000">
        <w:rPr>
          <w:sz w:val="24"/>
          <w:szCs w:val="24"/>
          <w:rtl w:val="0"/>
        </w:rPr>
        <w:t xml:space="preserve">Below are the ten examination questions for this course, each followed by a full model answer written in simple English.</w:t>
      </w:r>
      <w:r w:rsidDel="00000000" w:rsidR="00000000" w:rsidRPr="00000000">
        <w:rPr>
          <w:rtl w:val="0"/>
        </w:rPr>
      </w:r>
    </w:p>
    <w:p w:rsidR="00000000" w:rsidDel="00000000" w:rsidP="00000000" w:rsidRDefault="00000000" w:rsidRPr="00000000" w14:paraId="00000069">
      <w:pPr>
        <w:spacing w:after="60" w:before="160" w:line="480" w:lineRule="auto"/>
        <w:jc w:val="both"/>
        <w:rPr/>
      </w:pPr>
      <w:r w:rsidDel="00000000" w:rsidR="00000000" w:rsidRPr="00000000">
        <w:rPr>
          <w:b w:val="1"/>
          <w:bCs w:val="1"/>
          <w:sz w:val="24"/>
          <w:szCs w:val="24"/>
          <w:rtl w:val="0"/>
        </w:rPr>
        <w:t xml:space="preserve">Question 1: Explain the construct chain in Biblical Hebrew and illustrate, with an example, why its correct identification is essential to accurate translation.</w:t>
      </w:r>
      <w:r w:rsidDel="00000000" w:rsidR="00000000" w:rsidRPr="00000000">
        <w:rPr>
          <w:rtl w:val="0"/>
        </w:rPr>
      </w:r>
    </w:p>
    <w:p w:rsidR="00000000" w:rsidDel="00000000" w:rsidP="00000000" w:rsidRDefault="00000000" w:rsidRPr="00000000" w14:paraId="0000006A">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A construct chain is how Hebrew joins two (or more) nouns to show a close relationship, most often ownership, similar to the English word “of.” The first noun changes slightly, into what is called its “construct form,” and is placed directly in front of the second noun, with no word for “of” needed. For example, melek yisra'el means “king of Israel” — melek (“king”) is in its construct form, joined tightly to yisra'el (“Israel”). If a student does not recognise this pattern, they might translate the two words as separate, unrelated ideas, producing a confusing or wrong translation. Because construct chains appear constantly throughout the Hebrew Bible, in names, titles, and everyday descriptions, correctly spotting them is one of the most basic skills needed for accurate Hebrew translation.</w:t>
      </w:r>
      <w:r w:rsidDel="00000000" w:rsidR="00000000" w:rsidRPr="00000000">
        <w:rPr>
          <w:rtl w:val="0"/>
        </w:rPr>
      </w:r>
    </w:p>
    <w:p w:rsidR="00000000" w:rsidDel="00000000" w:rsidP="00000000" w:rsidRDefault="00000000" w:rsidRPr="00000000" w14:paraId="0000006B">
      <w:pPr>
        <w:spacing w:after="60" w:before="160" w:line="480" w:lineRule="auto"/>
        <w:jc w:val="both"/>
        <w:rPr/>
      </w:pPr>
      <w:r w:rsidDel="00000000" w:rsidR="00000000" w:rsidRPr="00000000">
        <w:rPr>
          <w:b w:val="1"/>
          <w:bCs w:val="1"/>
          <w:sz w:val="24"/>
          <w:szCs w:val="24"/>
          <w:rtl w:val="0"/>
        </w:rPr>
        <w:t xml:space="preserve">Question 2: Describe the semantic functions typically associated with the Piel and Hiphil stems, and explain why these functions cannot be applied mechanically to every verb.</w:t>
      </w:r>
      <w:r w:rsidDel="00000000" w:rsidR="00000000" w:rsidRPr="00000000">
        <w:rPr>
          <w:rtl w:val="0"/>
        </w:rPr>
      </w:r>
    </w:p>
    <w:p w:rsidR="00000000" w:rsidDel="00000000" w:rsidP="00000000" w:rsidRDefault="00000000" w:rsidRPr="00000000" w14:paraId="0000006C">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The Piel stem often makes a verb's action stronger or more intense compared to the plain Qal form, and in some verb types it gives the sense of “making” or “declaring” something to be a certain way. The Hiphil stem usually adds the idea of “causing” something to happen — for example, turning “he stood” into “he caused [someone] to stand,” meaning “he set [someone] up.” However, these are general patterns, not fixed laws. Hebrew developed over a very long time, and individual roots do not always follow the expected pattern perfectly — some Piel or Hiphil forms carry meanings that must be learned from their actual use rather than predicted from the stem's usual function. This is why a responsible student always checks a word's real, attested use in Scripture rather than assuming the textbook definition of a stem will automatically apply.</w:t>
      </w:r>
      <w:r w:rsidDel="00000000" w:rsidR="00000000" w:rsidRPr="00000000">
        <w:rPr>
          <w:rtl w:val="0"/>
        </w:rPr>
      </w:r>
    </w:p>
    <w:p w:rsidR="00000000" w:rsidDel="00000000" w:rsidP="00000000" w:rsidRDefault="00000000" w:rsidRPr="00000000" w14:paraId="0000006D">
      <w:pPr>
        <w:spacing w:after="60" w:before="160" w:line="480" w:lineRule="auto"/>
        <w:jc w:val="both"/>
        <w:rPr/>
      </w:pPr>
      <w:r w:rsidDel="00000000" w:rsidR="00000000" w:rsidRPr="00000000">
        <w:rPr>
          <w:b w:val="1"/>
          <w:bCs w:val="1"/>
          <w:sz w:val="24"/>
          <w:szCs w:val="24"/>
          <w:rtl w:val="0"/>
        </w:rPr>
        <w:t xml:space="preserve">Question 3: Discuss the interpretive significance of the waw-consecutive in Hebrew narrative syntax.</w:t>
      </w:r>
      <w:r w:rsidDel="00000000" w:rsidR="00000000" w:rsidRPr="00000000">
        <w:rPr>
          <w:rtl w:val="0"/>
        </w:rPr>
      </w:r>
    </w:p>
    <w:p w:rsidR="00000000" w:rsidDel="00000000" w:rsidP="00000000" w:rsidRDefault="00000000" w:rsidRPr="00000000" w14:paraId="0000006E">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The waw-consecutive is a special Hebrew verb form, made by attaching waw (“and”) to the front of a verb, and it is the main engine that drives Hebrew storytelling forward. A long chain of waw-consecutive verbs shows a sequence of connected events, one after another, forming the narrative's backbone. Because so much of Hebrew narrative is carried by this chain, recognising it helps a reader see the basic shape of a story at a glance: which actions are the main storyline, and which parts (often marked by different grammar) are background information, description, or dialogue instead. A break in the waw-consecutive chain, such as a sentence that starts with the subject instead of the verb, is often a meaningful signal — for example, marking a change of scene, an important contrast, or special emphasis. Missing the waw-consecutive pattern makes it easy to misread the flow and emphasis of a Hebrew story.</w:t>
      </w:r>
      <w:r w:rsidDel="00000000" w:rsidR="00000000" w:rsidRPr="00000000">
        <w:rPr>
          <w:rtl w:val="0"/>
        </w:rPr>
      </w:r>
    </w:p>
    <w:p w:rsidR="00000000" w:rsidDel="00000000" w:rsidP="00000000" w:rsidRDefault="00000000" w:rsidRPr="00000000" w14:paraId="0000006F">
      <w:pPr>
        <w:spacing w:after="60" w:before="160" w:line="480" w:lineRule="auto"/>
        <w:jc w:val="both"/>
        <w:rPr/>
      </w:pPr>
      <w:r w:rsidDel="00000000" w:rsidR="00000000" w:rsidRPr="00000000">
        <w:rPr>
          <w:b w:val="1"/>
          <w:bCs w:val="1"/>
          <w:sz w:val="24"/>
          <w:szCs w:val="24"/>
          <w:rtl w:val="0"/>
        </w:rPr>
        <w:t xml:space="preserve">Question 4: Explain the difference between the Masoretic Text, the Dead Sea Scrolls, and the Septuagint as textual witnesses to the Old Testament, and describe how a student should weigh variant readings among them.</w:t>
      </w:r>
      <w:r w:rsidDel="00000000" w:rsidR="00000000" w:rsidRPr="00000000">
        <w:rPr>
          <w:rtl w:val="0"/>
        </w:rPr>
      </w:r>
    </w:p>
    <w:p w:rsidR="00000000" w:rsidDel="00000000" w:rsidP="00000000" w:rsidRDefault="00000000" w:rsidRPr="00000000" w14:paraId="00000070">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The Masoretic Text is the standard medieval Hebrew Old Testament, carefully copied and preserved with vowel marks and notes by Jewish scholars called the Masoretes. The Dead Sea Scrolls are a collection of ancient Hebrew (and some Aramaic and Greek) manuscripts, found near the Dead Sea, that are centuries older than the medieval Masoretic copies, giving us a much earlier window into the text. The Septuagint is an ancient Greek translation of the Hebrew Bible, and because it was translated from a Hebrew text, it sometimes points back to a Hebrew reading slightly different from what the Masoretic Text preserves. When these witnesses disagree, a student should not simply pick whichever reading is most convenient. Instead, the student should weigh the age and reliability of each witness, consider which reading better explains how the others might have arisen (since scribes' mistakes tend to follow certain patterns), and generally give the Masoretic Text the benefit of the doubt where it makes good sense on its own, reserving a different choice for cases with strong supporting evidence.</w:t>
      </w:r>
      <w:r w:rsidDel="00000000" w:rsidR="00000000" w:rsidRPr="00000000">
        <w:rPr>
          <w:rtl w:val="0"/>
        </w:rPr>
      </w:r>
    </w:p>
    <w:p w:rsidR="00000000" w:rsidDel="00000000" w:rsidP="00000000" w:rsidRDefault="00000000" w:rsidRPr="00000000" w14:paraId="00000071">
      <w:pPr>
        <w:spacing w:after="60" w:before="160" w:line="480" w:lineRule="auto"/>
        <w:jc w:val="both"/>
        <w:rPr/>
      </w:pPr>
      <w:r w:rsidDel="00000000" w:rsidR="00000000" w:rsidRPr="00000000">
        <w:rPr>
          <w:b w:val="1"/>
          <w:bCs w:val="1"/>
          <w:sz w:val="24"/>
          <w:szCs w:val="24"/>
          <w:rtl w:val="0"/>
        </w:rPr>
        <w:t xml:space="preserve">Question 5: What is the etymological fallacy in Hebrew word studies, and how should a student guard against it?</w:t>
      </w:r>
      <w:r w:rsidDel="00000000" w:rsidR="00000000" w:rsidRPr="00000000">
        <w:rPr>
          <w:rtl w:val="0"/>
        </w:rPr>
      </w:r>
    </w:p>
    <w:p w:rsidR="00000000" w:rsidDel="00000000" w:rsidP="00000000" w:rsidRDefault="00000000" w:rsidRPr="00000000" w14:paraId="00000072">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The etymological fallacy is the mistake of deciding what a Hebrew word means in a specific verse based on the word's root or its history, rather than on how the word is actually used in that verse and elsewhere in Scripture. For example, assuming a word must always carry the full, technical meaning of its root, in every single verse where it appears, often leads to strained or simply wrong interpretations. Words change and develop meaning over time, just as English words do, so a word's ancient root does not guarantee its meaning in a later text. To guard against this fallacy, a student should always check a word's actual, attested use across a range of Old Testament passages, paying close attention to the surrounding context of the specific verse being studied, and should treat a dictionary's list of a word's history as background information rather than as proof of what the word means in a particular verse.</w:t>
      </w:r>
      <w:r w:rsidDel="00000000" w:rsidR="00000000" w:rsidRPr="00000000">
        <w:rPr>
          <w:rtl w:val="0"/>
        </w:rPr>
      </w:r>
    </w:p>
    <w:p w:rsidR="00000000" w:rsidDel="00000000" w:rsidP="00000000" w:rsidRDefault="00000000" w:rsidRPr="00000000" w14:paraId="00000073">
      <w:pPr>
        <w:spacing w:after="60" w:before="160" w:line="480" w:lineRule="auto"/>
        <w:jc w:val="both"/>
        <w:rPr/>
      </w:pPr>
      <w:r w:rsidDel="00000000" w:rsidR="00000000" w:rsidRPr="00000000">
        <w:rPr>
          <w:b w:val="1"/>
          <w:bCs w:val="1"/>
          <w:sz w:val="24"/>
          <w:szCs w:val="24"/>
          <w:rtl w:val="0"/>
        </w:rPr>
        <w:t xml:space="preserve">Question 6: Describe the main types of parallelism found in Hebrew poetry, with an example of each from a psalm of your choice.</w:t>
      </w:r>
      <w:r w:rsidDel="00000000" w:rsidR="00000000" w:rsidRPr="00000000">
        <w:rPr>
          <w:rtl w:val="0"/>
        </w:rPr>
      </w:r>
    </w:p>
    <w:p w:rsidR="00000000" w:rsidDel="00000000" w:rsidP="00000000" w:rsidRDefault="00000000" w:rsidRPr="00000000" w14:paraId="00000074">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Hebrew poetry works mainly through parallelism, where lines relate to each other in patterned ways. In synonymous parallelism, the second line repeats the first line's idea using different words, as in Psalm 24:1, “The earth is the LORD's, and everything in it; the world, and all who live in it.” In antithetic parallelism, the second line contrasts with the first, as in Psalm 1:6, “For the LORD watches over the way of the righteous, but the way of the wicked leads to destruction.” In synthetic parallelism, the second line adds new information that builds on or completes the first, rather than simply repeating or contrasting it, as in Psalm 19:7, “The law of the LORD is perfect, refreshing the soul,” where the second half explains an effect of the first half rather than restating it. Recognising which type of parallelism is at work in a given verse helps a reader understand exactly how the two halves of the line are meant to work together.</w:t>
      </w:r>
      <w:r w:rsidDel="00000000" w:rsidR="00000000" w:rsidRPr="00000000">
        <w:rPr>
          <w:rtl w:val="0"/>
        </w:rPr>
      </w:r>
    </w:p>
    <w:p w:rsidR="00000000" w:rsidDel="00000000" w:rsidP="00000000" w:rsidRDefault="00000000" w:rsidRPr="00000000" w14:paraId="00000075">
      <w:pPr>
        <w:spacing w:after="60" w:before="160" w:line="480" w:lineRule="auto"/>
        <w:jc w:val="both"/>
        <w:rPr/>
      </w:pPr>
      <w:r w:rsidDel="00000000" w:rsidR="00000000" w:rsidRPr="00000000">
        <w:rPr>
          <w:b w:val="1"/>
          <w:bCs w:val="1"/>
          <w:sz w:val="24"/>
          <w:szCs w:val="24"/>
          <w:rtl w:val="0"/>
        </w:rPr>
        <w:t xml:space="preserve">Question 7: Explain the difference between synchronic and comparative Semitic evidence in Hebrew lexical study, and discuss the proper place of each in responsible exegesis.</w:t>
      </w:r>
      <w:r w:rsidDel="00000000" w:rsidR="00000000" w:rsidRPr="00000000">
        <w:rPr>
          <w:rtl w:val="0"/>
        </w:rPr>
      </w:r>
    </w:p>
    <w:p w:rsidR="00000000" w:rsidDel="00000000" w:rsidP="00000000" w:rsidRDefault="00000000" w:rsidRPr="00000000" w14:paraId="00000076">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Synchronic evidence means looking at how a Hebrew word is used within roughly the same time period and body of literature as the passage being studied — essentially, checking the word's other uses within the Hebrew Bible itself. Comparative Semitic evidence means looking at related ancient languages, such as Ugaritic, Akkadian, or Aramaic, to see if a similar word in those languages can help explain a difficult or rare Hebrew word. Synchronic evidence is generally the safer, more reliable guide, since it stays within the same language and roughly the same period, and it is the first place a student should look. Comparative evidence from related languages is most useful as a backup, particularly for very rare Hebrew words with little or no other evidence inside the Hebrew Bible itself, but it should always be used carefully, since a related word in another language does not automatically carry the same exact meaning as its Hebrew cousin.</w:t>
      </w:r>
      <w:r w:rsidDel="00000000" w:rsidR="00000000" w:rsidRPr="00000000">
        <w:rPr>
          <w:rtl w:val="0"/>
        </w:rPr>
      </w:r>
    </w:p>
    <w:p w:rsidR="00000000" w:rsidDel="00000000" w:rsidP="00000000" w:rsidRDefault="00000000" w:rsidRPr="00000000" w14:paraId="00000077">
      <w:pPr>
        <w:spacing w:after="60" w:before="160" w:line="480" w:lineRule="auto"/>
        <w:jc w:val="both"/>
        <w:rPr/>
      </w:pPr>
      <w:r w:rsidDel="00000000" w:rsidR="00000000" w:rsidRPr="00000000">
        <w:rPr>
          <w:b w:val="1"/>
          <w:bCs w:val="1"/>
          <w:sz w:val="24"/>
          <w:szCs w:val="24"/>
          <w:rtl w:val="0"/>
        </w:rPr>
        <w:t xml:space="preserve">Question 8: Outline the stages of the exegetical method taught in this course, from establishing the text to theological synthesis.</w:t>
      </w:r>
      <w:r w:rsidDel="00000000" w:rsidR="00000000" w:rsidRPr="00000000">
        <w:rPr>
          <w:rtl w:val="0"/>
        </w:rPr>
      </w:r>
    </w:p>
    <w:p w:rsidR="00000000" w:rsidDel="00000000" w:rsidP="00000000" w:rsidRDefault="00000000" w:rsidRPr="00000000" w14:paraId="00000078">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The method taught in this course has five main stages. First, establish the text: check the footnotes of a scholarly Hebrew Bible for any important differences among ancient copies, and decide which reading is most likely original. Second, translate carefully: produce a personal working translation, noting any important grammar decisions along the way rather than hiding them. Third, study the grammar and sentence structure: trace the verb chain, clause relationships, and any unusual word order, since these often carry meaning. Fourth, study the setting: place the passage within its immediate surroundings, the whole book, and its historical background, and study any important or difficult words using standard Hebrew dictionaries. Fifth, move to theological synthesis and application: state clearly, in one or two sentences, what the passage meant to its first audience, and then offer a carefully bounded statement of what it means for believers today. These stages build on each other in order, so that theological conclusions are always grounded in careful textual and grammatical work rather than skipped ahead to.</w:t>
      </w:r>
      <w:r w:rsidDel="00000000" w:rsidR="00000000" w:rsidRPr="00000000">
        <w:rPr>
          <w:rtl w:val="0"/>
        </w:rPr>
      </w:r>
    </w:p>
    <w:p w:rsidR="00000000" w:rsidDel="00000000" w:rsidP="00000000" w:rsidRDefault="00000000" w:rsidRPr="00000000" w14:paraId="00000079">
      <w:pPr>
        <w:spacing w:after="60" w:before="160" w:line="480" w:lineRule="auto"/>
        <w:jc w:val="both"/>
        <w:rPr/>
      </w:pPr>
      <w:r w:rsidDel="00000000" w:rsidR="00000000" w:rsidRPr="00000000">
        <w:rPr>
          <w:b w:val="1"/>
          <w:bCs w:val="1"/>
          <w:sz w:val="24"/>
          <w:szCs w:val="24"/>
          <w:rtl w:val="0"/>
        </w:rPr>
        <w:t xml:space="preserve">Question 9: Discuss the distinctive interpretive challenges posed by hapax legomena, and describe the safeguards a responsible exegete should apply when interpreting them.</w:t>
      </w:r>
      <w:r w:rsidDel="00000000" w:rsidR="00000000" w:rsidRPr="00000000">
        <w:rPr>
          <w:rtl w:val="0"/>
        </w:rPr>
      </w:r>
    </w:p>
    <w:p w:rsidR="00000000" w:rsidDel="00000000" w:rsidP="00000000" w:rsidRDefault="00000000" w:rsidRPr="00000000" w14:paraId="0000007A">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A hapax legomenon is a word that appears only once in a given body of writing, such as the entire Hebrew Bible. This creates a special challenge: because the normal method for determining a word's meaning is to compare how it is used in several different verses, a word with only one occurrence cannot be checked this way. Scholars are then forced to rely more heavily on the word's root, on related words in cognate Semitic languages, on how ancient translators (such as the makers of the Septuagint) rendered it, and on the surrounding context of the single verse itself. A responsible exegete treats conclusions about a hapax legomenon's meaning with real caution, clearly showing the evidence and its limits rather than stating a confident, single meaning as though it were certain. Where ancient translations disagree about a hapax legomenon's meaning, this disagreement itself is a signal that the word was likely already difficult for ancient readers, and modern interpreters should be humble rather than overconfident about pinning down its exact sense.</w:t>
      </w:r>
      <w:r w:rsidDel="00000000" w:rsidR="00000000" w:rsidRPr="00000000">
        <w:rPr>
          <w:rtl w:val="0"/>
        </w:rPr>
      </w:r>
    </w:p>
    <w:p w:rsidR="00000000" w:rsidDel="00000000" w:rsidP="00000000" w:rsidRDefault="00000000" w:rsidRPr="00000000" w14:paraId="0000007B">
      <w:pPr>
        <w:spacing w:after="60" w:before="160" w:line="480" w:lineRule="auto"/>
        <w:jc w:val="both"/>
        <w:rPr/>
      </w:pPr>
      <w:r w:rsidDel="00000000" w:rsidR="00000000" w:rsidRPr="00000000">
        <w:rPr>
          <w:b w:val="1"/>
          <w:bCs w:val="1"/>
          <w:sz w:val="24"/>
          <w:szCs w:val="24"/>
          <w:rtl w:val="0"/>
        </w:rPr>
        <w:t xml:space="preserve">Question 10: Using a passage of your choice, briefly illustrate how grammatical and syntactic analysis of the Hebrew text can shape a preacher's exposition of that passage.</w:t>
      </w:r>
      <w:r w:rsidDel="00000000" w:rsidR="00000000" w:rsidRPr="00000000">
        <w:rPr>
          <w:rtl w:val="0"/>
        </w:rPr>
      </w:r>
    </w:p>
    <w:p w:rsidR="00000000" w:rsidDel="00000000" w:rsidP="00000000" w:rsidRDefault="00000000" w:rsidRPr="00000000" w14:paraId="0000007C">
      <w:pPr>
        <w:spacing w:after="100" w:line="480" w:lineRule="auto"/>
        <w:jc w:val="both"/>
        <w:rPr/>
      </w:pPr>
      <w:r w:rsidDel="00000000" w:rsidR="00000000" w:rsidRPr="00000000">
        <w:rPr>
          <w:i w:val="1"/>
          <w:iCs w:val="1"/>
          <w:sz w:val="24"/>
          <w:szCs w:val="24"/>
          <w:rtl w:val="0"/>
        </w:rPr>
        <w:t xml:space="preserve">Answer: </w:t>
      </w:r>
      <w:r w:rsidDel="00000000" w:rsidR="00000000" w:rsidRPr="00000000">
        <w:rPr>
          <w:sz w:val="24"/>
          <w:szCs w:val="24"/>
          <w:rtl w:val="0"/>
        </w:rPr>
        <w:t xml:space="preserve">Take Amos 5:24, “But let justice roll on like a river, righteousness like a never-failing stream.” A grammatical and structural reading of this verse within its larger passage shows that it comes as the climax of a judgment speech in which God rejects Israel's religious festivals and offerings, offered without any real justice in the people's daily lives. Recognising the verse's place inside this larger structure, rather than reading it alone as a general call to fairness, changes how a preacher should use it. Preached on its own, the verse can sound like a broad, feel-good statement about justice in general. Preached within its full grammatical and historical setting, it becomes a sharp warning: religious activity that is not matched by real justice toward others is worthless to God. This shows how careful attention to a passage's grammar and structure, not just its individual words, should shape and sharpen the message a preacher draws from it.</w:t>
      </w:r>
      <w:r w:rsidDel="00000000" w:rsidR="00000000" w:rsidRPr="00000000">
        <w:rPr>
          <w:rtl w:val="0"/>
        </w:rPr>
      </w:r>
    </w:p>
    <w:p w:rsidR="00000000" w:rsidDel="00000000" w:rsidP="00000000" w:rsidRDefault="00000000" w:rsidRPr="00000000" w14:paraId="0000007D">
      <w:pPr>
        <w:spacing w:after="100" w:before="200" w:line="480" w:lineRule="auto"/>
        <w:jc w:val="both"/>
        <w:rPr/>
      </w:pPr>
      <w:r w:rsidDel="00000000" w:rsidR="00000000" w:rsidRPr="00000000">
        <w:rPr>
          <w:b w:val="1"/>
          <w:bCs w:val="1"/>
          <w:sz w:val="24"/>
          <w:szCs w:val="24"/>
          <w:rtl w:val="0"/>
        </w:rPr>
        <w:t xml:space="preserve">ENDNOTES</w:t>
      </w:r>
      <w:r w:rsidDel="00000000" w:rsidR="00000000" w:rsidRPr="00000000">
        <w:rPr>
          <w:rtl w:val="0"/>
        </w:rPr>
      </w:r>
    </w:p>
    <w:p w:rsidR="00000000" w:rsidDel="00000000" w:rsidP="00000000" w:rsidRDefault="00000000" w:rsidRPr="00000000" w14:paraId="0000007E">
      <w:pPr>
        <w:spacing w:after="100" w:lineRule="auto"/>
        <w:ind w:left="360" w:hanging="360"/>
        <w:jc w:val="both"/>
        <w:rPr/>
      </w:pPr>
      <w:r w:rsidDel="00000000" w:rsidR="00000000" w:rsidRPr="00000000">
        <w:rPr>
          <w:rtl w:val="0"/>
        </w:rPr>
        <w:t xml:space="preserve">1. Page H. Kelley, Biblical Hebrew: An Introductory Grammar, rev. ed. (Grand Rapids: Eerdmans, 1992), 1–15.</w:t>
      </w:r>
    </w:p>
    <w:p w:rsidR="00000000" w:rsidDel="00000000" w:rsidP="00000000" w:rsidRDefault="00000000" w:rsidRPr="00000000" w14:paraId="0000007F">
      <w:pPr>
        <w:spacing w:after="100" w:lineRule="auto"/>
        <w:ind w:left="360" w:hanging="360"/>
        <w:jc w:val="both"/>
        <w:rPr/>
      </w:pPr>
      <w:r w:rsidDel="00000000" w:rsidR="00000000" w:rsidRPr="00000000">
        <w:rPr>
          <w:rtl w:val="0"/>
        </w:rPr>
        <w:t xml:space="preserve">2. Bruce K. Waltke and Michael Patrick O'Connor, An Introduction to Biblical Hebrew Syntax (Winona Lake, IN: Eisenbrauns, 1990), 128–146.</w:t>
      </w:r>
    </w:p>
    <w:p w:rsidR="00000000" w:rsidDel="00000000" w:rsidP="00000000" w:rsidRDefault="00000000" w:rsidRPr="00000000" w14:paraId="00000080">
      <w:pPr>
        <w:spacing w:after="100" w:lineRule="auto"/>
        <w:ind w:left="360" w:hanging="360"/>
        <w:jc w:val="both"/>
        <w:rPr/>
      </w:pPr>
      <w:r w:rsidDel="00000000" w:rsidR="00000000" w:rsidRPr="00000000">
        <w:rPr>
          <w:rtl w:val="0"/>
        </w:rPr>
        <w:t xml:space="preserve">3. E. Kautzsch, ed., Gesenius' Hebrew Grammar, trans. A. E. Cowley, 2nd English ed. (Oxford: Clarendon Press, 1910), §39–55.</w:t>
      </w:r>
    </w:p>
    <w:p w:rsidR="00000000" w:rsidDel="00000000" w:rsidP="00000000" w:rsidRDefault="00000000" w:rsidRPr="00000000" w14:paraId="00000081">
      <w:pPr>
        <w:spacing w:after="100" w:lineRule="auto"/>
        <w:ind w:left="360" w:hanging="360"/>
        <w:jc w:val="both"/>
        <w:rPr/>
      </w:pPr>
      <w:r w:rsidDel="00000000" w:rsidR="00000000" w:rsidRPr="00000000">
        <w:rPr>
          <w:rtl w:val="0"/>
        </w:rPr>
        <w:t xml:space="preserve">4. Bill T. Arnold and John H. Choi, A Guide to Biblical Hebrew Syntax (Cambridge: Cambridge University Press, 2003), 45–60.</w:t>
      </w:r>
    </w:p>
    <w:p w:rsidR="00000000" w:rsidDel="00000000" w:rsidP="00000000" w:rsidRDefault="00000000" w:rsidRPr="00000000" w14:paraId="00000082">
      <w:pPr>
        <w:spacing w:after="100" w:lineRule="auto"/>
        <w:ind w:left="360" w:hanging="360"/>
        <w:jc w:val="both"/>
        <w:rPr/>
      </w:pPr>
      <w:r w:rsidDel="00000000" w:rsidR="00000000" w:rsidRPr="00000000">
        <w:rPr>
          <w:rtl w:val="0"/>
        </w:rPr>
        <w:t xml:space="preserve">5. Waltke and O'Connor, An Introduction to Biblical Hebrew Syntax, 486–498.</w:t>
      </w:r>
    </w:p>
    <w:p w:rsidR="00000000" w:rsidDel="00000000" w:rsidP="00000000" w:rsidRDefault="00000000" w:rsidRPr="00000000" w14:paraId="00000083">
      <w:pPr>
        <w:spacing w:after="100" w:lineRule="auto"/>
        <w:ind w:left="360" w:hanging="360"/>
        <w:jc w:val="both"/>
        <w:rPr/>
      </w:pPr>
      <w:r w:rsidDel="00000000" w:rsidR="00000000" w:rsidRPr="00000000">
        <w:rPr>
          <w:rtl w:val="0"/>
        </w:rPr>
        <w:t xml:space="preserve">6. Adele Berlin, The Dynamics of Biblical Parallelism (Bloomington: Indiana University Press, 1985), 1–17.</w:t>
      </w:r>
    </w:p>
    <w:p w:rsidR="00000000" w:rsidDel="00000000" w:rsidP="00000000" w:rsidRDefault="00000000" w:rsidRPr="00000000" w14:paraId="00000084">
      <w:pPr>
        <w:spacing w:after="100" w:lineRule="auto"/>
        <w:ind w:left="360" w:hanging="360"/>
        <w:jc w:val="both"/>
        <w:rPr/>
      </w:pPr>
      <w:r w:rsidDel="00000000" w:rsidR="00000000" w:rsidRPr="00000000">
        <w:rPr>
          <w:rtl w:val="0"/>
        </w:rPr>
        <w:t xml:space="preserve">7. James L. Kugel, The Idea of Biblical Poetry: Parallelism and Its History (New Haven: Yale University Press, 1981), 69–87.</w:t>
      </w:r>
    </w:p>
    <w:p w:rsidR="00000000" w:rsidDel="00000000" w:rsidP="00000000" w:rsidRDefault="00000000" w:rsidRPr="00000000" w14:paraId="00000085">
      <w:pPr>
        <w:spacing w:after="100" w:lineRule="auto"/>
        <w:ind w:left="360" w:hanging="360"/>
        <w:jc w:val="both"/>
        <w:rPr/>
      </w:pPr>
      <w:r w:rsidDel="00000000" w:rsidR="00000000" w:rsidRPr="00000000">
        <w:rPr>
          <w:rtl w:val="0"/>
        </w:rPr>
        <w:t xml:space="preserve">8. Emanuel Tov, Textual Criticism of the Hebrew Bible, 3rd rev. ed. (Minneapolis: Fortress Press, 2012), 21–36.</w:t>
      </w:r>
    </w:p>
    <w:p w:rsidR="00000000" w:rsidDel="00000000" w:rsidP="00000000" w:rsidRDefault="00000000" w:rsidRPr="00000000" w14:paraId="00000086">
      <w:pPr>
        <w:spacing w:after="100" w:lineRule="auto"/>
        <w:ind w:left="360" w:hanging="360"/>
        <w:jc w:val="both"/>
        <w:rPr/>
      </w:pPr>
      <w:r w:rsidDel="00000000" w:rsidR="00000000" w:rsidRPr="00000000">
        <w:rPr>
          <w:rtl w:val="0"/>
        </w:rPr>
        <w:t xml:space="preserve">9. Tov, Textual Criticism of the Hebrew Bible, 45–55.</w:t>
      </w:r>
    </w:p>
    <w:p w:rsidR="00000000" w:rsidDel="00000000" w:rsidP="00000000" w:rsidRDefault="00000000" w:rsidRPr="00000000" w14:paraId="00000087">
      <w:pPr>
        <w:spacing w:after="100" w:lineRule="auto"/>
        <w:ind w:left="360" w:hanging="360"/>
        <w:jc w:val="both"/>
        <w:rPr/>
      </w:pPr>
      <w:r w:rsidDel="00000000" w:rsidR="00000000" w:rsidRPr="00000000">
        <w:rPr>
          <w:rtl w:val="0"/>
        </w:rPr>
        <w:t xml:space="preserve">10. Francis Brown, S. R. Driver, and Charles A. Briggs, A Hebrew and English Lexicon of the Old Testament (Oxford: Clarendon Press, 1906), preface.</w:t>
      </w:r>
    </w:p>
    <w:p w:rsidR="00000000" w:rsidDel="00000000" w:rsidP="00000000" w:rsidRDefault="00000000" w:rsidRPr="00000000" w14:paraId="00000088">
      <w:pPr>
        <w:spacing w:after="100" w:lineRule="auto"/>
        <w:ind w:left="360" w:hanging="360"/>
        <w:jc w:val="both"/>
        <w:rPr/>
      </w:pPr>
      <w:r w:rsidDel="00000000" w:rsidR="00000000" w:rsidRPr="00000000">
        <w:rPr>
          <w:rtl w:val="0"/>
        </w:rPr>
        <w:t xml:space="preserve">11. Ludwig Koehler and Walter Baumgartner, The Hebrew and Aramaic Lexicon of the Old Testament, rev. Walter Baumgartner and Johann Jakob Stamm, trans. and ed. M. E. J. Richardson (Leiden: Brill, 1994–2000), introduction.</w:t>
      </w:r>
    </w:p>
    <w:p w:rsidR="00000000" w:rsidDel="00000000" w:rsidP="00000000" w:rsidRDefault="00000000" w:rsidRPr="00000000" w14:paraId="00000089">
      <w:pPr>
        <w:spacing w:after="100" w:lineRule="auto"/>
        <w:ind w:left="360" w:hanging="360"/>
        <w:jc w:val="both"/>
        <w:rPr/>
      </w:pPr>
      <w:r w:rsidDel="00000000" w:rsidR="00000000" w:rsidRPr="00000000">
        <w:rPr>
          <w:rtl w:val="0"/>
        </w:rPr>
        <w:t xml:space="preserve">12. Walter C. Kaiser Jr., Toward an Exegetical Theology: Biblical Exegesis for Preaching and Teaching (Grand Rapids: Baker Academic, 1981), 69–80.</w:t>
      </w:r>
    </w:p>
    <w:p w:rsidR="00000000" w:rsidDel="00000000" w:rsidP="00000000" w:rsidRDefault="00000000" w:rsidRPr="00000000" w14:paraId="0000008A">
      <w:pPr>
        <w:spacing w:after="100" w:lineRule="auto"/>
        <w:ind w:left="360" w:hanging="360"/>
        <w:jc w:val="both"/>
        <w:rPr/>
      </w:pPr>
      <w:r w:rsidDel="00000000" w:rsidR="00000000" w:rsidRPr="00000000">
        <w:rPr>
          <w:rtl w:val="0"/>
        </w:rPr>
        <w:t xml:space="preserve">13. Robert Alter, The Art of Biblical Narrative, rev. ed. (New York: Basic Books, 2011), 63–70.</w:t>
      </w:r>
    </w:p>
    <w:p w:rsidR="00000000" w:rsidDel="00000000" w:rsidP="00000000" w:rsidRDefault="00000000" w:rsidRPr="00000000" w14:paraId="0000008B">
      <w:pPr>
        <w:spacing w:after="100" w:lineRule="auto"/>
        <w:ind w:left="360" w:hanging="360"/>
        <w:jc w:val="both"/>
        <w:rPr/>
      </w:pPr>
      <w:r w:rsidDel="00000000" w:rsidR="00000000" w:rsidRPr="00000000">
        <w:rPr>
          <w:rtl w:val="0"/>
        </w:rPr>
        <w:t xml:space="preserve">14. Tremper Longman III, How to Read the Psalms (Downers Grove, IL: InterVarsity Press, 1988), 21–33.</w:t>
      </w:r>
    </w:p>
    <w:p w:rsidR="00000000" w:rsidDel="00000000" w:rsidP="00000000" w:rsidRDefault="00000000" w:rsidRPr="00000000" w14:paraId="0000008C">
      <w:pPr>
        <w:spacing w:after="100" w:lineRule="auto"/>
        <w:ind w:left="360" w:hanging="360"/>
        <w:jc w:val="both"/>
        <w:rPr/>
      </w:pPr>
      <w:r w:rsidDel="00000000" w:rsidR="00000000" w:rsidRPr="00000000">
        <w:rPr>
          <w:rtl w:val="0"/>
        </w:rPr>
        <w:t xml:space="preserve">15. Willem A. VanGemeren, Interpreting the Prophetic Word: An Introduction to the Prophetic Literature of the Old Testament (Grand Rapids: Zondervan, 1990), 43–58.</w:t>
      </w:r>
    </w:p>
    <w:p w:rsidR="00000000" w:rsidDel="00000000" w:rsidP="00000000" w:rsidRDefault="00000000" w:rsidRPr="00000000" w14:paraId="0000008D">
      <w:pPr>
        <w:spacing w:after="100" w:lineRule="auto"/>
        <w:ind w:left="360" w:hanging="360"/>
        <w:jc w:val="both"/>
        <w:rPr/>
      </w:pPr>
      <w:r w:rsidDel="00000000" w:rsidR="00000000" w:rsidRPr="00000000">
        <w:rPr>
          <w:rtl w:val="0"/>
        </w:rPr>
        <w:t xml:space="preserve">16. James Barr, The Semantics of Biblical Language (Oxford: Oxford University Press, 1961), 100–106.</w:t>
      </w:r>
    </w:p>
    <w:p w:rsidR="00000000" w:rsidDel="00000000" w:rsidP="00000000" w:rsidRDefault="00000000" w:rsidRPr="00000000" w14:paraId="0000008E">
      <w:pPr>
        <w:spacing w:after="100" w:lineRule="auto"/>
        <w:ind w:left="360" w:hanging="360"/>
        <w:jc w:val="both"/>
        <w:rPr/>
      </w:pPr>
      <w:r w:rsidDel="00000000" w:rsidR="00000000" w:rsidRPr="00000000">
        <w:rPr>
          <w:rtl w:val="0"/>
        </w:rPr>
        <w:t xml:space="preserve">17. Kaiser, Toward an Exegetical Theology, 227–238.</w:t>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